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page" w:horzAnchor="margin" w:tblpXSpec="center" w:tblpY="616"/>
        <w:tblW w:w="10031" w:type="dxa"/>
        <w:tblLook w:val="04A0"/>
      </w:tblPr>
      <w:tblGrid>
        <w:gridCol w:w="2802"/>
        <w:gridCol w:w="7229"/>
      </w:tblGrid>
      <w:tr w:rsidR="0026047A" w:rsidTr="0026047A">
        <w:tc>
          <w:tcPr>
            <w:tcW w:w="10031" w:type="dxa"/>
            <w:gridSpan w:val="2"/>
          </w:tcPr>
          <w:p w:rsidR="0026047A" w:rsidRPr="00C737B2" w:rsidRDefault="0026047A" w:rsidP="0026047A">
            <w:pPr>
              <w:spacing w:before="100" w:after="0" w:line="240" w:lineRule="auto"/>
              <w:ind w:left="-993"/>
              <w:jc w:val="center"/>
            </w:pPr>
            <w:r>
              <w:rPr>
                <w:rFonts w:eastAsia="Times New Roman" w:cs="Times New Roman"/>
                <w:b/>
              </w:rPr>
              <w:t>Déroulement de l’action</w:t>
            </w:r>
            <w:r w:rsidRPr="00C737B2">
              <w:rPr>
                <w:rFonts w:eastAsia="Times New Roman" w:cs="Times New Roman"/>
                <w:b/>
              </w:rPr>
              <w:t> :</w:t>
            </w:r>
          </w:p>
        </w:tc>
      </w:tr>
      <w:tr w:rsidR="0026047A" w:rsidTr="0026047A">
        <w:tc>
          <w:tcPr>
            <w:tcW w:w="2802" w:type="dxa"/>
          </w:tcPr>
          <w:p w:rsidR="0026047A" w:rsidRPr="00C737B2" w:rsidRDefault="0026047A" w:rsidP="0026047A">
            <w:pPr>
              <w:spacing w:before="100" w:after="0" w:line="240" w:lineRule="auto"/>
              <w:ind w:right="558"/>
              <w:jc w:val="center"/>
            </w:pPr>
            <w:r w:rsidRPr="00C737B2">
              <w:rPr>
                <w:rFonts w:eastAsia="Times New Roman" w:cs="Times New Roman"/>
                <w:b/>
              </w:rPr>
              <w:t>Objectif de la séance</w:t>
            </w:r>
          </w:p>
        </w:tc>
        <w:tc>
          <w:tcPr>
            <w:tcW w:w="7229" w:type="dxa"/>
          </w:tcPr>
          <w:p w:rsidR="0026047A" w:rsidRDefault="0026047A" w:rsidP="0026047A">
            <w:pPr>
              <w:spacing w:before="100" w:after="0" w:line="240" w:lineRule="auto"/>
              <w:ind w:right="558"/>
              <w:rPr>
                <w:rFonts w:eastAsia="Times New Roman" w:cs="Times New Roman"/>
              </w:rPr>
            </w:pPr>
            <w:r w:rsidRPr="00C737B2">
              <w:rPr>
                <w:rFonts w:eastAsia="Times New Roman" w:cs="Times New Roman"/>
              </w:rPr>
              <w:t>Réduire les factures d’énergie en adoptant de meilleurs comportements face l’économie d’énergie et grâce à des petits matériels</w:t>
            </w:r>
            <w:r>
              <w:rPr>
                <w:rFonts w:eastAsia="Times New Roman" w:cs="Times New Roman"/>
              </w:rPr>
              <w:t>.</w:t>
            </w:r>
          </w:p>
          <w:p w:rsidR="0026047A" w:rsidRPr="00C737B2" w:rsidRDefault="0026047A" w:rsidP="0026047A">
            <w:pPr>
              <w:spacing w:before="100" w:after="0" w:line="240" w:lineRule="auto"/>
              <w:ind w:right="558"/>
            </w:pPr>
          </w:p>
        </w:tc>
      </w:tr>
      <w:tr w:rsidR="0026047A" w:rsidTr="0026047A">
        <w:tc>
          <w:tcPr>
            <w:tcW w:w="2802" w:type="dxa"/>
          </w:tcPr>
          <w:p w:rsidR="0026047A" w:rsidRPr="00C737B2" w:rsidRDefault="0026047A" w:rsidP="0026047A">
            <w:pPr>
              <w:spacing w:before="100" w:after="0" w:line="240" w:lineRule="auto"/>
              <w:jc w:val="center"/>
            </w:pPr>
            <w:r w:rsidRPr="00C737B2">
              <w:rPr>
                <w:rFonts w:eastAsia="Times New Roman" w:cs="Times New Roman"/>
                <w:b/>
              </w:rPr>
              <w:t>Objectifs</w:t>
            </w:r>
          </w:p>
        </w:tc>
        <w:tc>
          <w:tcPr>
            <w:tcW w:w="7229" w:type="dxa"/>
          </w:tcPr>
          <w:p w:rsidR="0026047A" w:rsidRPr="00C737B2" w:rsidRDefault="0026047A" w:rsidP="0026047A">
            <w:pPr>
              <w:spacing w:before="100" w:after="0" w:line="240" w:lineRule="auto"/>
              <w:jc w:val="center"/>
            </w:pPr>
            <w:r w:rsidRPr="00C737B2">
              <w:rPr>
                <w:rFonts w:eastAsia="Times New Roman" w:cs="Times New Roman"/>
                <w:b/>
              </w:rPr>
              <w:t>Rôle du conseiller énergie</w:t>
            </w:r>
          </w:p>
        </w:tc>
      </w:tr>
      <w:tr w:rsidR="0026047A" w:rsidTr="0026047A">
        <w:trPr>
          <w:trHeight w:val="2680"/>
        </w:trPr>
        <w:tc>
          <w:tcPr>
            <w:tcW w:w="2802" w:type="dxa"/>
          </w:tcPr>
          <w:p w:rsidR="0026047A" w:rsidRPr="002C1074" w:rsidRDefault="0026047A" w:rsidP="0026047A">
            <w:pPr>
              <w:pStyle w:val="Paragraphedeliste"/>
              <w:numPr>
                <w:ilvl w:val="0"/>
                <w:numId w:val="7"/>
              </w:numPr>
              <w:spacing w:before="100" w:after="0" w:line="240" w:lineRule="auto"/>
              <w:ind w:left="424" w:hanging="425"/>
              <w:jc w:val="both"/>
              <w:rPr>
                <w:rFonts w:eastAsia="Times New Roman" w:cs="Times New Roman"/>
              </w:rPr>
            </w:pPr>
            <w:r w:rsidRPr="002C1074">
              <w:rPr>
                <w:rFonts w:eastAsia="Times New Roman" w:cs="Times New Roman"/>
              </w:rPr>
              <w:t>Prendre contact avec la personne par téléphone</w:t>
            </w:r>
          </w:p>
          <w:p w:rsidR="0026047A" w:rsidRDefault="0026047A" w:rsidP="0026047A">
            <w:pPr>
              <w:spacing w:before="100" w:after="0" w:line="240" w:lineRule="auto"/>
              <w:jc w:val="both"/>
              <w:rPr>
                <w:rFonts w:eastAsia="Times New Roman" w:cs="Times New Roman"/>
              </w:rPr>
            </w:pPr>
          </w:p>
          <w:p w:rsidR="0026047A" w:rsidRPr="00C737B2" w:rsidRDefault="0026047A" w:rsidP="0026047A">
            <w:pPr>
              <w:numPr>
                <w:ilvl w:val="0"/>
                <w:numId w:val="2"/>
              </w:numPr>
              <w:spacing w:before="100" w:after="0" w:line="240" w:lineRule="auto"/>
              <w:ind w:left="357" w:hanging="357"/>
              <w:jc w:val="both"/>
              <w:rPr>
                <w:rFonts w:eastAsia="Times New Roman" w:cs="Times New Roman"/>
              </w:rPr>
            </w:pPr>
            <w:r>
              <w:rPr>
                <w:rFonts w:eastAsia="Times New Roman" w:cs="Times New Roman"/>
              </w:rPr>
              <w:t>Déplacement aller/retour</w:t>
            </w:r>
          </w:p>
          <w:p w:rsidR="0026047A" w:rsidRPr="00C737B2" w:rsidRDefault="0026047A" w:rsidP="0026047A">
            <w:pPr>
              <w:spacing w:before="100" w:after="0" w:line="240" w:lineRule="auto"/>
              <w:jc w:val="both"/>
              <w:rPr>
                <w:rFonts w:eastAsia="Times New Roman" w:cs="Times New Roman"/>
              </w:rPr>
            </w:pPr>
          </w:p>
          <w:p w:rsidR="0026047A" w:rsidRPr="00C737B2" w:rsidRDefault="0026047A" w:rsidP="0026047A">
            <w:pPr>
              <w:numPr>
                <w:ilvl w:val="0"/>
                <w:numId w:val="3"/>
              </w:numPr>
              <w:spacing w:before="100" w:after="0" w:line="240" w:lineRule="auto"/>
              <w:ind w:left="357" w:hanging="357"/>
              <w:jc w:val="both"/>
              <w:rPr>
                <w:rFonts w:eastAsia="Times New Roman" w:cs="Times New Roman"/>
              </w:rPr>
            </w:pPr>
            <w:r w:rsidRPr="00C737B2">
              <w:rPr>
                <w:rFonts w:eastAsia="Times New Roman" w:cs="Times New Roman"/>
              </w:rPr>
              <w:t>Rencontre au domicile de la personne avec un conseiller d’énergie.</w:t>
            </w:r>
          </w:p>
          <w:p w:rsidR="0026047A" w:rsidRDefault="0026047A" w:rsidP="0026047A">
            <w:pPr>
              <w:jc w:val="both"/>
              <w:rPr>
                <w:rFonts w:eastAsia="Times New Roman" w:cs="Times New Roman"/>
              </w:rPr>
            </w:pPr>
          </w:p>
          <w:p w:rsidR="0026047A" w:rsidRPr="00C737B2" w:rsidRDefault="0026047A" w:rsidP="0026047A">
            <w:pPr>
              <w:jc w:val="both"/>
              <w:rPr>
                <w:rFonts w:eastAsia="Times New Roman" w:cs="Times New Roman"/>
              </w:rPr>
            </w:pPr>
          </w:p>
          <w:p w:rsidR="0026047A" w:rsidRPr="00C737B2" w:rsidRDefault="0026047A" w:rsidP="0026047A">
            <w:pPr>
              <w:numPr>
                <w:ilvl w:val="0"/>
                <w:numId w:val="4"/>
              </w:numPr>
              <w:spacing w:before="100" w:after="0" w:line="240" w:lineRule="auto"/>
              <w:ind w:left="357" w:hanging="357"/>
              <w:jc w:val="both"/>
              <w:rPr>
                <w:rFonts w:eastAsia="Times New Roman" w:cs="Times New Roman"/>
              </w:rPr>
            </w:pPr>
            <w:r w:rsidRPr="00C737B2">
              <w:rPr>
                <w:rFonts w:eastAsia="Times New Roman" w:cs="Times New Roman"/>
              </w:rPr>
              <w:t>Mettre en place le petit matériel</w:t>
            </w:r>
          </w:p>
          <w:p w:rsidR="0026047A" w:rsidRPr="00C737B2" w:rsidRDefault="0026047A" w:rsidP="0026047A">
            <w:pPr>
              <w:spacing w:before="100" w:after="0" w:line="240" w:lineRule="auto"/>
              <w:jc w:val="both"/>
              <w:rPr>
                <w:rFonts w:eastAsia="Times New Roman" w:cs="Times New Roman"/>
              </w:rPr>
            </w:pPr>
          </w:p>
          <w:p w:rsidR="0026047A" w:rsidRPr="00C737B2" w:rsidRDefault="0026047A" w:rsidP="0026047A">
            <w:pPr>
              <w:spacing w:before="100" w:after="0" w:line="240" w:lineRule="auto"/>
              <w:ind w:left="357"/>
              <w:jc w:val="both"/>
              <w:rPr>
                <w:rFonts w:eastAsia="Times New Roman" w:cs="Times New Roman"/>
              </w:rPr>
            </w:pPr>
          </w:p>
          <w:p w:rsidR="0026047A" w:rsidRDefault="0026047A" w:rsidP="0026047A">
            <w:pPr>
              <w:spacing w:before="100" w:after="0" w:line="240" w:lineRule="auto"/>
              <w:ind w:left="357"/>
              <w:jc w:val="both"/>
              <w:rPr>
                <w:rFonts w:eastAsia="Times New Roman" w:cs="Times New Roman"/>
              </w:rPr>
            </w:pPr>
          </w:p>
          <w:p w:rsidR="0026047A" w:rsidRPr="00C737B2" w:rsidRDefault="0026047A" w:rsidP="0026047A">
            <w:pPr>
              <w:spacing w:before="100" w:after="0" w:line="240" w:lineRule="auto"/>
              <w:ind w:left="357"/>
              <w:jc w:val="both"/>
              <w:rPr>
                <w:rFonts w:eastAsia="Times New Roman" w:cs="Times New Roman"/>
              </w:rPr>
            </w:pPr>
          </w:p>
          <w:p w:rsidR="0026047A" w:rsidRPr="00C737B2" w:rsidRDefault="0026047A" w:rsidP="0026047A">
            <w:pPr>
              <w:numPr>
                <w:ilvl w:val="0"/>
                <w:numId w:val="5"/>
              </w:numPr>
              <w:spacing w:before="100" w:after="0" w:line="240" w:lineRule="auto"/>
              <w:ind w:left="357" w:hanging="357"/>
              <w:jc w:val="both"/>
              <w:rPr>
                <w:rFonts w:eastAsia="Times New Roman" w:cs="Times New Roman"/>
              </w:rPr>
            </w:pPr>
            <w:r w:rsidRPr="00C737B2">
              <w:rPr>
                <w:rFonts w:eastAsia="Times New Roman" w:cs="Times New Roman"/>
              </w:rPr>
              <w:t>Reprendre contact avec le foyer par téléphone</w:t>
            </w:r>
          </w:p>
          <w:p w:rsidR="0026047A" w:rsidRDefault="0026047A" w:rsidP="0026047A">
            <w:pPr>
              <w:spacing w:before="100" w:after="0" w:line="240" w:lineRule="auto"/>
              <w:jc w:val="both"/>
              <w:rPr>
                <w:rFonts w:eastAsia="Times New Roman" w:cs="Times New Roman"/>
              </w:rPr>
            </w:pPr>
          </w:p>
          <w:p w:rsidR="0026047A" w:rsidRDefault="0026047A" w:rsidP="0026047A">
            <w:pPr>
              <w:spacing w:before="100" w:after="0" w:line="240" w:lineRule="auto"/>
              <w:jc w:val="both"/>
              <w:rPr>
                <w:rFonts w:eastAsia="Times New Roman" w:cs="Times New Roman"/>
              </w:rPr>
            </w:pPr>
          </w:p>
          <w:p w:rsidR="0026047A" w:rsidRPr="00C737B2" w:rsidRDefault="0026047A" w:rsidP="0026047A">
            <w:pPr>
              <w:spacing w:before="100" w:after="0" w:line="240" w:lineRule="auto"/>
              <w:jc w:val="both"/>
              <w:rPr>
                <w:rFonts w:eastAsia="Times New Roman" w:cs="Times New Roman"/>
              </w:rPr>
            </w:pPr>
          </w:p>
          <w:p w:rsidR="0026047A" w:rsidRPr="00C737B2" w:rsidRDefault="0026047A" w:rsidP="0026047A">
            <w:pPr>
              <w:numPr>
                <w:ilvl w:val="0"/>
                <w:numId w:val="5"/>
              </w:numPr>
              <w:spacing w:before="100" w:after="0" w:line="240" w:lineRule="auto"/>
              <w:ind w:left="357" w:hanging="357"/>
              <w:jc w:val="both"/>
              <w:rPr>
                <w:rFonts w:eastAsia="Times New Roman" w:cs="Times New Roman"/>
              </w:rPr>
            </w:pPr>
            <w:r>
              <w:rPr>
                <w:rFonts w:eastAsia="Times New Roman" w:cs="Times New Roman"/>
              </w:rPr>
              <w:t>Si besoin une</w:t>
            </w:r>
            <w:r w:rsidRPr="00C737B2">
              <w:rPr>
                <w:rFonts w:eastAsia="Times New Roman" w:cs="Times New Roman"/>
              </w:rPr>
              <w:t xml:space="preserve"> 2</w:t>
            </w:r>
            <w:r w:rsidRPr="00C737B2">
              <w:rPr>
                <w:rFonts w:eastAsia="Times New Roman" w:cs="Times New Roman"/>
                <w:vertAlign w:val="superscript"/>
              </w:rPr>
              <w:t>ème</w:t>
            </w:r>
            <w:r w:rsidRPr="00C737B2">
              <w:rPr>
                <w:rFonts w:eastAsia="Times New Roman" w:cs="Times New Roman"/>
              </w:rPr>
              <w:t xml:space="preserve"> </w:t>
            </w:r>
            <w:r>
              <w:rPr>
                <w:rFonts w:eastAsia="Times New Roman" w:cs="Times New Roman"/>
              </w:rPr>
              <w:t>rencontre</w:t>
            </w:r>
            <w:r w:rsidRPr="00C737B2">
              <w:rPr>
                <w:rFonts w:eastAsia="Times New Roman" w:cs="Times New Roman"/>
              </w:rPr>
              <w:t xml:space="preserve"> au domicile de la personne avec un conseiller énergie</w:t>
            </w:r>
          </w:p>
          <w:p w:rsidR="0026047A" w:rsidRDefault="0026047A" w:rsidP="0026047A">
            <w:pPr>
              <w:spacing w:before="100" w:after="0" w:line="240" w:lineRule="auto"/>
              <w:jc w:val="both"/>
              <w:rPr>
                <w:rFonts w:eastAsia="Times New Roman" w:cs="Times New Roman"/>
              </w:rPr>
            </w:pPr>
          </w:p>
          <w:p w:rsidR="0026047A" w:rsidRPr="00C737B2" w:rsidRDefault="0026047A" w:rsidP="0026047A">
            <w:pPr>
              <w:spacing w:before="100" w:after="0" w:line="240" w:lineRule="auto"/>
              <w:jc w:val="both"/>
              <w:rPr>
                <w:rFonts w:eastAsia="Times New Roman" w:cs="Times New Roman"/>
              </w:rPr>
            </w:pPr>
          </w:p>
          <w:p w:rsidR="0026047A" w:rsidRDefault="0026047A" w:rsidP="0026047A">
            <w:pPr>
              <w:numPr>
                <w:ilvl w:val="0"/>
                <w:numId w:val="5"/>
              </w:numPr>
              <w:spacing w:before="100" w:after="0" w:line="240" w:lineRule="auto"/>
              <w:ind w:left="357" w:hanging="357"/>
              <w:jc w:val="both"/>
              <w:rPr>
                <w:rFonts w:eastAsia="Times New Roman" w:cs="Times New Roman"/>
              </w:rPr>
            </w:pPr>
            <w:r w:rsidRPr="00C737B2">
              <w:rPr>
                <w:rFonts w:eastAsia="Times New Roman" w:cs="Times New Roman"/>
              </w:rPr>
              <w:t>Retranscrire les données des ménages</w:t>
            </w:r>
          </w:p>
          <w:p w:rsidR="0026047A" w:rsidRDefault="0026047A" w:rsidP="0026047A">
            <w:pPr>
              <w:spacing w:before="100" w:after="0" w:line="240" w:lineRule="auto"/>
              <w:jc w:val="both"/>
              <w:rPr>
                <w:rFonts w:eastAsia="Times New Roman" w:cs="Times New Roman"/>
              </w:rPr>
            </w:pPr>
          </w:p>
          <w:p w:rsidR="0026047A" w:rsidRPr="002C1074" w:rsidRDefault="0026047A" w:rsidP="0026047A">
            <w:pPr>
              <w:spacing w:before="100" w:after="0" w:line="240" w:lineRule="auto"/>
              <w:jc w:val="both"/>
              <w:rPr>
                <w:rFonts w:eastAsia="Times New Roman" w:cs="Times New Roman"/>
                <w:b/>
              </w:rPr>
            </w:pPr>
            <w:r w:rsidRPr="002C1074">
              <w:rPr>
                <w:rFonts w:eastAsia="Times New Roman" w:cs="Times New Roman"/>
                <w:b/>
              </w:rPr>
              <w:t>Remarque :</w:t>
            </w:r>
          </w:p>
          <w:p w:rsidR="0026047A" w:rsidRPr="00C737B2" w:rsidRDefault="0026047A" w:rsidP="0026047A">
            <w:pPr>
              <w:spacing w:after="0" w:line="240" w:lineRule="auto"/>
              <w:jc w:val="both"/>
            </w:pPr>
          </w:p>
        </w:tc>
        <w:tc>
          <w:tcPr>
            <w:tcW w:w="7229" w:type="dxa"/>
          </w:tcPr>
          <w:p w:rsidR="0026047A" w:rsidRPr="00C737B2" w:rsidRDefault="0026047A" w:rsidP="0026047A">
            <w:pPr>
              <w:spacing w:before="100" w:after="0" w:line="240" w:lineRule="auto"/>
              <w:jc w:val="both"/>
              <w:rPr>
                <w:rFonts w:eastAsia="Times New Roman" w:cs="Times New Roman"/>
              </w:rPr>
            </w:pPr>
            <w:r w:rsidRPr="00C737B2">
              <w:rPr>
                <w:rFonts w:eastAsia="Times New Roman" w:cs="Times New Roman"/>
              </w:rPr>
              <w:t>Réexpliquer le déroulement de l'action et convenir un rendez-vous avec la personne selon ses disponibilités.</w:t>
            </w:r>
          </w:p>
          <w:p w:rsidR="0026047A" w:rsidRDefault="0026047A" w:rsidP="0026047A">
            <w:pPr>
              <w:spacing w:before="100" w:after="0" w:line="240" w:lineRule="auto"/>
              <w:jc w:val="both"/>
              <w:rPr>
                <w:rFonts w:eastAsia="Times New Roman" w:cs="Times New Roman"/>
              </w:rPr>
            </w:pPr>
          </w:p>
          <w:p w:rsidR="0026047A" w:rsidRDefault="0026047A" w:rsidP="0026047A">
            <w:pPr>
              <w:spacing w:before="100" w:after="0" w:line="240" w:lineRule="auto"/>
              <w:jc w:val="both"/>
              <w:rPr>
                <w:rFonts w:eastAsia="Times New Roman" w:cs="Times New Roman"/>
              </w:rPr>
            </w:pPr>
          </w:p>
          <w:p w:rsidR="0026047A" w:rsidRDefault="0026047A" w:rsidP="0026047A">
            <w:pPr>
              <w:spacing w:before="100" w:after="0" w:line="240" w:lineRule="auto"/>
              <w:jc w:val="both"/>
              <w:rPr>
                <w:rFonts w:eastAsia="Times New Roman" w:cs="Times New Roman"/>
              </w:rPr>
            </w:pPr>
          </w:p>
          <w:p w:rsidR="0026047A" w:rsidRPr="00C737B2" w:rsidRDefault="0026047A" w:rsidP="0026047A">
            <w:pPr>
              <w:spacing w:before="100" w:after="0" w:line="240" w:lineRule="auto"/>
              <w:jc w:val="both"/>
              <w:rPr>
                <w:rFonts w:eastAsia="Times New Roman" w:cs="Times New Roman"/>
              </w:rPr>
            </w:pPr>
          </w:p>
          <w:p w:rsidR="0026047A" w:rsidRPr="00C737B2" w:rsidRDefault="0026047A" w:rsidP="0026047A">
            <w:pPr>
              <w:spacing w:before="100" w:after="0" w:line="240" w:lineRule="auto"/>
              <w:jc w:val="both"/>
              <w:rPr>
                <w:rFonts w:eastAsia="Times New Roman" w:cs="Times New Roman"/>
              </w:rPr>
            </w:pPr>
            <w:r w:rsidRPr="00C737B2">
              <w:rPr>
                <w:rFonts w:eastAsia="Times New Roman" w:cs="Times New Roman"/>
              </w:rPr>
              <w:t>Etablir un diagnostic du logement avec l’aide d’un conseiller d’énergie. Analyser les factures en fonction du comportement du ménage et la conception du bâti. Ecouter la personne sur son ressenti de l’habitat.</w:t>
            </w:r>
          </w:p>
          <w:p w:rsidR="0026047A" w:rsidRPr="00C737B2" w:rsidRDefault="0026047A" w:rsidP="0026047A">
            <w:pPr>
              <w:spacing w:before="100" w:after="0" w:line="240" w:lineRule="auto"/>
              <w:jc w:val="both"/>
              <w:rPr>
                <w:rFonts w:eastAsia="Times New Roman" w:cs="Times New Roman"/>
              </w:rPr>
            </w:pPr>
          </w:p>
          <w:p w:rsidR="0026047A" w:rsidRPr="00C737B2" w:rsidRDefault="0026047A" w:rsidP="0026047A">
            <w:pPr>
              <w:spacing w:before="100" w:after="0" w:line="240" w:lineRule="auto"/>
              <w:jc w:val="both"/>
              <w:rPr>
                <w:rFonts w:eastAsia="Times New Roman" w:cs="Times New Roman"/>
              </w:rPr>
            </w:pPr>
            <w:r w:rsidRPr="00C737B2">
              <w:rPr>
                <w:rFonts w:eastAsia="Times New Roman" w:cs="Times New Roman"/>
              </w:rPr>
              <w:t>Il doit expliquer les économies d’énergie grâce au petit matériel et le mettre en place avec l’aide du foyer. Le conseiller énergie inscrit le foyer au défi famille à énergie positive (si la personne en est capable : ordinateur, internet…). Il d</w:t>
            </w:r>
            <w:r>
              <w:rPr>
                <w:rFonts w:eastAsia="Times New Roman" w:cs="Times New Roman"/>
              </w:rPr>
              <w:t>istribue</w:t>
            </w:r>
            <w:r w:rsidRPr="00C737B2">
              <w:rPr>
                <w:rFonts w:eastAsia="Times New Roman" w:cs="Times New Roman"/>
              </w:rPr>
              <w:t xml:space="preserve"> la fiche récapitulative des différents matériels et la fiche explicative du défi familles à énergie positive</w:t>
            </w:r>
            <w:r>
              <w:rPr>
                <w:rFonts w:eastAsia="Times New Roman" w:cs="Times New Roman"/>
              </w:rPr>
              <w:t xml:space="preserve"> (</w:t>
            </w:r>
            <w:proofErr w:type="spellStart"/>
            <w:r>
              <w:rPr>
                <w:rFonts w:eastAsia="Times New Roman" w:cs="Times New Roman"/>
              </w:rPr>
              <w:t>dfaep</w:t>
            </w:r>
            <w:proofErr w:type="spellEnd"/>
            <w:r>
              <w:rPr>
                <w:rFonts w:eastAsia="Times New Roman" w:cs="Times New Roman"/>
              </w:rPr>
              <w:t>)</w:t>
            </w:r>
            <w:r w:rsidRPr="00C737B2">
              <w:rPr>
                <w:rFonts w:eastAsia="Times New Roman" w:cs="Times New Roman"/>
              </w:rPr>
              <w:t>.</w:t>
            </w:r>
          </w:p>
          <w:p w:rsidR="0026047A" w:rsidRDefault="0026047A" w:rsidP="0026047A">
            <w:pPr>
              <w:spacing w:before="100" w:after="0" w:line="240" w:lineRule="auto"/>
              <w:jc w:val="both"/>
              <w:rPr>
                <w:rFonts w:eastAsia="Times New Roman" w:cs="Times New Roman"/>
              </w:rPr>
            </w:pPr>
          </w:p>
          <w:p w:rsidR="0026047A" w:rsidRPr="00C737B2" w:rsidRDefault="0026047A" w:rsidP="0026047A">
            <w:pPr>
              <w:spacing w:before="100" w:after="0" w:line="240" w:lineRule="auto"/>
              <w:jc w:val="both"/>
              <w:rPr>
                <w:rFonts w:eastAsia="Times New Roman" w:cs="Times New Roman"/>
              </w:rPr>
            </w:pPr>
          </w:p>
          <w:p w:rsidR="0026047A" w:rsidRDefault="0026047A" w:rsidP="0026047A">
            <w:pPr>
              <w:spacing w:before="100" w:after="0" w:line="240" w:lineRule="auto"/>
              <w:jc w:val="both"/>
              <w:rPr>
                <w:rFonts w:eastAsia="Times New Roman" w:cs="Times New Roman"/>
              </w:rPr>
            </w:pPr>
            <w:r w:rsidRPr="00C737B2">
              <w:rPr>
                <w:rFonts w:eastAsia="Times New Roman" w:cs="Times New Roman"/>
              </w:rPr>
              <w:t>Le conseiller énergie appelle le ménage pour établir un bilan grâce à la feuille de suivis et diagnostiquer des améliorations face à ses consommations d’énergie et aussi si sa facture à diminuer.</w:t>
            </w:r>
            <w:r>
              <w:rPr>
                <w:rFonts w:eastAsia="Times New Roman" w:cs="Times New Roman"/>
              </w:rPr>
              <w:t xml:space="preserve"> Si  le foyer est inscrit au défi Famille à énergie positive le conseiller énergie lui rappelle de rentrer ses consommations sur le site </w:t>
            </w:r>
            <w:proofErr w:type="spellStart"/>
            <w:r>
              <w:rPr>
                <w:rFonts w:eastAsia="Times New Roman" w:cs="Times New Roman"/>
              </w:rPr>
              <w:t>faep</w:t>
            </w:r>
            <w:proofErr w:type="spellEnd"/>
            <w:r>
              <w:rPr>
                <w:rFonts w:eastAsia="Times New Roman" w:cs="Times New Roman"/>
              </w:rPr>
              <w:t>.</w:t>
            </w:r>
          </w:p>
          <w:p w:rsidR="0026047A" w:rsidRPr="00C737B2" w:rsidRDefault="0026047A" w:rsidP="0026047A">
            <w:pPr>
              <w:spacing w:before="100" w:after="0" w:line="240" w:lineRule="auto"/>
              <w:jc w:val="both"/>
              <w:rPr>
                <w:rFonts w:eastAsia="Times New Roman" w:cs="Times New Roman"/>
              </w:rPr>
            </w:pPr>
          </w:p>
          <w:p w:rsidR="0026047A" w:rsidRPr="00C737B2" w:rsidRDefault="0026047A" w:rsidP="0026047A">
            <w:pPr>
              <w:spacing w:before="100" w:after="0" w:line="240" w:lineRule="auto"/>
              <w:jc w:val="both"/>
              <w:rPr>
                <w:rFonts w:eastAsia="Times New Roman" w:cs="Times New Roman"/>
              </w:rPr>
            </w:pPr>
            <w:r w:rsidRPr="00C737B2">
              <w:rPr>
                <w:rFonts w:eastAsia="Times New Roman" w:cs="Times New Roman"/>
              </w:rPr>
              <w:t>Cependant si le conseiller énergie a le ressenti que le ménage a besoin d’être à nouveau rencontré pour faire un bilan et lui expliquer pourquoi il consomme encore. Le conseiller énergie se rendra au domicile du ménage.</w:t>
            </w:r>
          </w:p>
          <w:p w:rsidR="0026047A" w:rsidRDefault="0026047A" w:rsidP="0026047A">
            <w:pPr>
              <w:spacing w:before="100" w:after="0" w:line="240" w:lineRule="auto"/>
              <w:jc w:val="both"/>
            </w:pPr>
          </w:p>
          <w:p w:rsidR="0026047A" w:rsidRDefault="0026047A" w:rsidP="0026047A">
            <w:pPr>
              <w:spacing w:before="100" w:after="0" w:line="240" w:lineRule="auto"/>
              <w:jc w:val="both"/>
            </w:pPr>
          </w:p>
          <w:p w:rsidR="0026047A" w:rsidRPr="00C737B2" w:rsidRDefault="0026047A" w:rsidP="0026047A">
            <w:pPr>
              <w:spacing w:before="100" w:after="0" w:line="240" w:lineRule="auto"/>
              <w:jc w:val="both"/>
            </w:pPr>
          </w:p>
          <w:p w:rsidR="0026047A" w:rsidRDefault="0026047A" w:rsidP="0026047A">
            <w:pPr>
              <w:spacing w:before="100" w:after="0" w:line="240" w:lineRule="auto"/>
              <w:jc w:val="both"/>
            </w:pPr>
            <w:r w:rsidRPr="00C737B2">
              <w:t>Retranscrire les informations des différents ménages grâce aux différents outils</w:t>
            </w:r>
            <w:r>
              <w:t xml:space="preserve"> d’investigation</w:t>
            </w:r>
            <w:r w:rsidRPr="00C737B2">
              <w:t xml:space="preserve"> pour ensuite établir un bilan de l’action.</w:t>
            </w:r>
          </w:p>
          <w:p w:rsidR="0026047A" w:rsidRDefault="0026047A" w:rsidP="0026047A">
            <w:pPr>
              <w:spacing w:before="100" w:after="0" w:line="240" w:lineRule="auto"/>
              <w:jc w:val="both"/>
            </w:pPr>
          </w:p>
          <w:p w:rsidR="0026047A" w:rsidRDefault="0026047A" w:rsidP="0026047A">
            <w:pPr>
              <w:spacing w:before="100" w:after="0" w:line="240" w:lineRule="auto"/>
              <w:jc w:val="both"/>
            </w:pPr>
            <w:r>
              <w:t>Création de plusieurs outils d’investigation :</w:t>
            </w:r>
          </w:p>
          <w:p w:rsidR="0026047A" w:rsidRPr="00C737B2" w:rsidRDefault="0026047A" w:rsidP="0026047A">
            <w:pPr>
              <w:spacing w:before="100" w:after="0" w:line="240" w:lineRule="auto"/>
              <w:jc w:val="both"/>
              <w:rPr>
                <w:rFonts w:eastAsia="Times New Roman" w:cs="Times New Roman"/>
              </w:rPr>
            </w:pPr>
            <w:r>
              <w:rPr>
                <w:rFonts w:eastAsia="Times New Roman" w:cs="Times New Roman"/>
              </w:rPr>
              <w:t xml:space="preserve">-un tableau de suivi </w:t>
            </w:r>
            <w:r w:rsidRPr="00C737B2">
              <w:rPr>
                <w:rFonts w:eastAsia="Times New Roman" w:cs="Times New Roman"/>
              </w:rPr>
              <w:t>pour retranscrire les différents problèmes de comportement du foyer ou des problèmes du bâti c</w:t>
            </w:r>
            <w:r>
              <w:rPr>
                <w:rFonts w:eastAsia="Times New Roman" w:cs="Times New Roman"/>
              </w:rPr>
              <w:t>ela permettra de faire un bilan;</w:t>
            </w:r>
          </w:p>
          <w:p w:rsidR="0026047A" w:rsidRPr="00C737B2" w:rsidRDefault="0026047A" w:rsidP="0026047A">
            <w:pPr>
              <w:spacing w:before="100" w:after="0" w:line="240" w:lineRule="auto"/>
              <w:jc w:val="both"/>
              <w:rPr>
                <w:rFonts w:eastAsia="Times New Roman" w:cs="Times New Roman"/>
              </w:rPr>
            </w:pPr>
            <w:r w:rsidRPr="00C737B2">
              <w:rPr>
                <w:rFonts w:eastAsia="Times New Roman" w:cs="Times New Roman"/>
              </w:rPr>
              <w:t xml:space="preserve">- une grille d’entretien et d’observation pour constater les différents problèmes au niveau du comportement de la personne et du bâti. </w:t>
            </w:r>
          </w:p>
          <w:p w:rsidR="0026047A" w:rsidRPr="00C737B2" w:rsidRDefault="0026047A" w:rsidP="0026047A">
            <w:pPr>
              <w:spacing w:before="100" w:after="0" w:line="240" w:lineRule="auto"/>
              <w:jc w:val="both"/>
              <w:rPr>
                <w:rFonts w:eastAsia="Times New Roman" w:cs="Times New Roman"/>
              </w:rPr>
            </w:pPr>
            <w:r w:rsidRPr="00C737B2">
              <w:rPr>
                <w:rFonts w:eastAsia="Times New Roman" w:cs="Times New Roman"/>
              </w:rPr>
              <w:t xml:space="preserve">-une fiche de suivi pour constater si le ménage a réalisé des économies d’énergie </w:t>
            </w:r>
            <w:r>
              <w:rPr>
                <w:rFonts w:eastAsia="Times New Roman" w:cs="Times New Roman"/>
              </w:rPr>
              <w:t>puis aussi</w:t>
            </w:r>
            <w:r w:rsidRPr="00C737B2">
              <w:rPr>
                <w:rFonts w:eastAsia="Times New Roman" w:cs="Times New Roman"/>
              </w:rPr>
              <w:t xml:space="preserve"> </w:t>
            </w:r>
            <w:r>
              <w:rPr>
                <w:rFonts w:eastAsia="Times New Roman" w:cs="Times New Roman"/>
              </w:rPr>
              <w:t>s’il y à eu des travaux</w:t>
            </w:r>
            <w:r w:rsidRPr="00C737B2">
              <w:rPr>
                <w:rFonts w:eastAsia="Times New Roman" w:cs="Times New Roman"/>
              </w:rPr>
              <w:t xml:space="preserve"> dans son logement.</w:t>
            </w:r>
          </w:p>
          <w:p w:rsidR="0026047A" w:rsidRPr="00C737B2" w:rsidRDefault="0026047A" w:rsidP="0026047A">
            <w:pPr>
              <w:spacing w:before="100" w:after="0" w:line="240" w:lineRule="auto"/>
              <w:jc w:val="both"/>
              <w:rPr>
                <w:rFonts w:eastAsia="Times New Roman" w:cs="Times New Roman"/>
              </w:rPr>
            </w:pPr>
            <w:r>
              <w:rPr>
                <w:rFonts w:eastAsia="Times New Roman" w:cs="Times New Roman"/>
              </w:rPr>
              <w:t xml:space="preserve">-et </w:t>
            </w:r>
            <w:r w:rsidRPr="00C737B2">
              <w:rPr>
                <w:rFonts w:eastAsia="Times New Roman" w:cs="Times New Roman"/>
              </w:rPr>
              <w:t xml:space="preserve">une Fiche récapitulative des différents petits matériels ainsi qu’une Fiche explicative du défi familles à énergie positive. </w:t>
            </w:r>
          </w:p>
          <w:p w:rsidR="0026047A" w:rsidRPr="00C737B2" w:rsidRDefault="0026047A" w:rsidP="0026047A">
            <w:pPr>
              <w:spacing w:before="100" w:after="0" w:line="240" w:lineRule="auto"/>
              <w:jc w:val="both"/>
            </w:pPr>
          </w:p>
        </w:tc>
        <w:bookmarkStart w:id="0" w:name="_GoBack"/>
        <w:bookmarkEnd w:id="0"/>
      </w:tr>
    </w:tbl>
    <w:p w:rsidR="002C1074" w:rsidRPr="0026047A" w:rsidRDefault="002C1074" w:rsidP="0026047A"/>
    <w:sectPr w:rsidR="002C1074" w:rsidRPr="0026047A" w:rsidSect="0026047A">
      <w:pgSz w:w="11906" w:h="16838"/>
      <w:pgMar w:top="284" w:right="1133"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43BC2"/>
    <w:multiLevelType w:val="multilevel"/>
    <w:tmpl w:val="5F441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9A5262"/>
    <w:multiLevelType w:val="multilevel"/>
    <w:tmpl w:val="8C006A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682091"/>
    <w:multiLevelType w:val="hybridMultilevel"/>
    <w:tmpl w:val="0E3C8430"/>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3">
    <w:nsid w:val="31B227FB"/>
    <w:multiLevelType w:val="multilevel"/>
    <w:tmpl w:val="1332BA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4B4F57"/>
    <w:multiLevelType w:val="hybridMultilevel"/>
    <w:tmpl w:val="EB5A5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CD35CC4"/>
    <w:multiLevelType w:val="multilevel"/>
    <w:tmpl w:val="322C1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D32AB1"/>
    <w:multiLevelType w:val="multilevel"/>
    <w:tmpl w:val="241A6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1074"/>
    <w:rsid w:val="0026047A"/>
    <w:rsid w:val="002C1074"/>
    <w:rsid w:val="00413FE6"/>
    <w:rsid w:val="00BB7520"/>
    <w:rsid w:val="00CF26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074"/>
    <w:pPr>
      <w:spacing w:after="160" w:line="259"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C1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C10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397</Words>
  <Characters>2187</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Thaïs</dc:creator>
  <cp:lastModifiedBy>Thaïs</cp:lastModifiedBy>
  <cp:revision>2</cp:revision>
  <dcterms:created xsi:type="dcterms:W3CDTF">2016-01-05T09:40:00Z</dcterms:created>
  <dcterms:modified xsi:type="dcterms:W3CDTF">2016-01-05T09:55:00Z</dcterms:modified>
</cp:coreProperties>
</file>