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632EA" w14:textId="77777777" w:rsidR="00351D49" w:rsidRDefault="00351D49" w:rsidP="00FA1477">
      <w:pPr>
        <w:pStyle w:val="Corpsdetexte"/>
        <w:rPr>
          <w:rFonts w:ascii="Times New Roman"/>
          <w:noProof/>
        </w:rPr>
        <w:sectPr w:rsidR="00351D49" w:rsidSect="00045911">
          <w:headerReference w:type="default" r:id="rId8"/>
          <w:footerReference w:type="even" r:id="rId9"/>
          <w:footerReference w:type="default" r:id="rId10"/>
          <w:type w:val="continuous"/>
          <w:pgSz w:w="11910" w:h="16840"/>
          <w:pgMar w:top="964" w:right="964" w:bottom="964" w:left="964" w:header="720" w:footer="720" w:gutter="0"/>
          <w:cols w:space="720"/>
        </w:sectPr>
      </w:pPr>
      <w:bookmarkStart w:id="0" w:name="_GoBack"/>
      <w:bookmarkEnd w:id="0"/>
    </w:p>
    <w:p w14:paraId="56DDB79D" w14:textId="77777777" w:rsidR="00CD5E65" w:rsidRPr="00965B19" w:rsidRDefault="00965B19" w:rsidP="00076B31">
      <w:pPr>
        <w:pStyle w:val="Titre1"/>
      </w:pPr>
      <w:r w:rsidRPr="00965B19">
        <w:t>COMMUNIQUE DE PRESSE</w:t>
      </w:r>
    </w:p>
    <w:p w14:paraId="12D9D8A8" w14:textId="77777777" w:rsidR="000924D0" w:rsidRPr="00290741" w:rsidRDefault="000924D0">
      <w:pPr>
        <w:pStyle w:val="Corpsdetexte"/>
        <w:rPr>
          <w:b/>
          <w:lang w:val="fr-FR"/>
        </w:rPr>
      </w:pPr>
    </w:p>
    <w:p w14:paraId="4A59579C" w14:textId="77777777" w:rsidR="000924D0" w:rsidRPr="00290741" w:rsidRDefault="000924D0">
      <w:pPr>
        <w:pStyle w:val="Corpsdetexte"/>
        <w:rPr>
          <w:b/>
          <w:lang w:val="fr-FR"/>
        </w:rPr>
      </w:pPr>
    </w:p>
    <w:p w14:paraId="6082C673" w14:textId="77777777" w:rsidR="000924D0" w:rsidRPr="00290741" w:rsidRDefault="000924D0">
      <w:pPr>
        <w:pStyle w:val="Corpsdetexte"/>
        <w:rPr>
          <w:b/>
          <w:lang w:val="fr-FR"/>
        </w:rPr>
      </w:pPr>
    </w:p>
    <w:p w14:paraId="14040E42" w14:textId="77777777" w:rsidR="000924D0" w:rsidRPr="00076B31" w:rsidRDefault="000924D0" w:rsidP="00076B31">
      <w:pPr>
        <w:pStyle w:val="Titre1"/>
      </w:pPr>
    </w:p>
    <w:p w14:paraId="7AA3C3B4" w14:textId="77777777" w:rsidR="000924D0" w:rsidRPr="00290741" w:rsidRDefault="000924D0">
      <w:pPr>
        <w:pStyle w:val="Corpsdetexte"/>
        <w:spacing w:before="1"/>
        <w:rPr>
          <w:b/>
          <w:sz w:val="25"/>
          <w:lang w:val="fr-FR"/>
        </w:rPr>
      </w:pPr>
    </w:p>
    <w:p w14:paraId="7797C666" w14:textId="4E1ADD30" w:rsidR="00351D49" w:rsidRPr="00F407FB" w:rsidRDefault="00D22E0F" w:rsidP="00747A49">
      <w:pPr>
        <w:pStyle w:val="Date20"/>
      </w:pPr>
      <w:r>
        <w:t>Paris</w:t>
      </w:r>
      <w:r w:rsidR="00351D49">
        <w:t xml:space="preserve">, </w:t>
      </w:r>
      <w:r w:rsidR="00351D49" w:rsidRPr="004C50DB">
        <w:t xml:space="preserve">le </w:t>
      </w:r>
      <w:r w:rsidR="00925609">
        <w:t>3 février</w:t>
      </w:r>
      <w:r w:rsidR="004C50DB" w:rsidRPr="004C50DB">
        <w:t xml:space="preserve"> </w:t>
      </w:r>
      <w:r w:rsidR="00351D49" w:rsidRPr="004C50DB">
        <w:t>202</w:t>
      </w:r>
      <w:r w:rsidR="00AC3F90" w:rsidRPr="004C50DB">
        <w:t>1</w:t>
      </w:r>
    </w:p>
    <w:p w14:paraId="14A33A8F" w14:textId="77777777" w:rsidR="000924D0" w:rsidRPr="00290741" w:rsidRDefault="000924D0">
      <w:pPr>
        <w:pStyle w:val="Corpsdetexte"/>
        <w:rPr>
          <w:sz w:val="24"/>
          <w:lang w:val="fr-FR"/>
        </w:rPr>
      </w:pPr>
    </w:p>
    <w:p w14:paraId="74932696" w14:textId="75ABCC81" w:rsidR="00E97BDA" w:rsidRDefault="00E97BDA" w:rsidP="00E97BDA">
      <w:pPr>
        <w:pStyle w:val="Date10"/>
        <w:rPr>
          <w:sz w:val="32"/>
          <w:szCs w:val="32"/>
        </w:rPr>
      </w:pPr>
      <w:r w:rsidRPr="00E97BDA">
        <w:rPr>
          <w:noProof/>
          <w:lang w:eastAsia="fr-FR"/>
        </w:rPr>
        <w:drawing>
          <wp:inline distT="0" distB="0" distL="0" distR="0" wp14:anchorId="03B11ABB" wp14:editId="69068459">
            <wp:extent cx="4178300" cy="569050"/>
            <wp:effectExtent l="0" t="0" r="0" b="2540"/>
            <wp:docPr id="1" name="Image 1" descr="C:\Users\anne-catherine.ferra\Desktop\Identité visuelle et gabarits\Logos\Logos Stratégie pauvreté Marianne_72dpi_2 lig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catherine.ferra\Desktop\Identité visuelle et gabarits\Logos\Logos Stratégie pauvreté Marianne_72dpi_2 lign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0723" cy="582999"/>
                    </a:xfrm>
                    <a:prstGeom prst="rect">
                      <a:avLst/>
                    </a:prstGeom>
                    <a:noFill/>
                    <a:ln>
                      <a:noFill/>
                    </a:ln>
                  </pic:spPr>
                </pic:pic>
              </a:graphicData>
            </a:graphic>
          </wp:inline>
        </w:drawing>
      </w:r>
    </w:p>
    <w:p w14:paraId="5AD16CB8" w14:textId="77777777" w:rsidR="001830BE" w:rsidRPr="008470A7" w:rsidRDefault="001830BE" w:rsidP="008470A7">
      <w:pPr>
        <w:pStyle w:val="Corpsdetexte"/>
      </w:pPr>
    </w:p>
    <w:p w14:paraId="27ECD2A1" w14:textId="68605F4E" w:rsidR="00CC56A5" w:rsidRDefault="00CC56A5" w:rsidP="00CC56A5">
      <w:pPr>
        <w:pStyle w:val="Titre1demapage"/>
        <w:spacing w:line="276" w:lineRule="auto"/>
        <w:jc w:val="center"/>
        <w:rPr>
          <w:sz w:val="24"/>
          <w:szCs w:val="24"/>
        </w:rPr>
      </w:pPr>
      <w:r>
        <w:rPr>
          <w:sz w:val="24"/>
          <w:szCs w:val="24"/>
        </w:rPr>
        <w:t xml:space="preserve">500 Points conseil budget </w:t>
      </w:r>
      <w:r w:rsidR="008470A7">
        <w:rPr>
          <w:sz w:val="24"/>
          <w:szCs w:val="24"/>
        </w:rPr>
        <w:t xml:space="preserve">(PCB) </w:t>
      </w:r>
      <w:r>
        <w:rPr>
          <w:sz w:val="24"/>
          <w:szCs w:val="24"/>
        </w:rPr>
        <w:t>installés sur le territoire fin 2021</w:t>
      </w:r>
    </w:p>
    <w:p w14:paraId="0221BCC2" w14:textId="42115CA7" w:rsidR="00965B19" w:rsidRPr="000C4207" w:rsidRDefault="00CC56A5" w:rsidP="00CC56A5">
      <w:pPr>
        <w:pStyle w:val="Titre1demapage"/>
        <w:spacing w:line="276" w:lineRule="auto"/>
        <w:jc w:val="center"/>
        <w:rPr>
          <w:sz w:val="24"/>
          <w:szCs w:val="24"/>
        </w:rPr>
      </w:pPr>
      <w:proofErr w:type="gramStart"/>
      <w:r>
        <w:rPr>
          <w:sz w:val="24"/>
          <w:szCs w:val="24"/>
        </w:rPr>
        <w:t>p</w:t>
      </w:r>
      <w:r w:rsidR="00E501A0">
        <w:rPr>
          <w:sz w:val="24"/>
          <w:szCs w:val="24"/>
        </w:rPr>
        <w:t>our</w:t>
      </w:r>
      <w:proofErr w:type="gramEnd"/>
      <w:r w:rsidR="00E501A0">
        <w:rPr>
          <w:sz w:val="24"/>
          <w:szCs w:val="24"/>
        </w:rPr>
        <w:t xml:space="preserve"> </w:t>
      </w:r>
      <w:r>
        <w:rPr>
          <w:sz w:val="24"/>
          <w:szCs w:val="24"/>
        </w:rPr>
        <w:t xml:space="preserve">prévenir le surendettement et </w:t>
      </w:r>
      <w:r w:rsidR="00E501A0">
        <w:rPr>
          <w:sz w:val="24"/>
          <w:szCs w:val="24"/>
        </w:rPr>
        <w:t xml:space="preserve">renforcer l’accompagnement des personnes </w:t>
      </w:r>
      <w:r w:rsidR="0056715A">
        <w:rPr>
          <w:sz w:val="24"/>
          <w:szCs w:val="24"/>
        </w:rPr>
        <w:t>pouvant</w:t>
      </w:r>
      <w:r w:rsidR="002674C0">
        <w:rPr>
          <w:sz w:val="24"/>
          <w:szCs w:val="24"/>
        </w:rPr>
        <w:t xml:space="preserve"> rencont</w:t>
      </w:r>
      <w:r w:rsidR="0056715A">
        <w:rPr>
          <w:sz w:val="24"/>
          <w:szCs w:val="24"/>
        </w:rPr>
        <w:t>rer</w:t>
      </w:r>
      <w:r w:rsidR="00F14D72">
        <w:rPr>
          <w:sz w:val="24"/>
          <w:szCs w:val="24"/>
        </w:rPr>
        <w:t xml:space="preserve"> des</w:t>
      </w:r>
      <w:r w:rsidR="00E97BDA">
        <w:rPr>
          <w:sz w:val="24"/>
          <w:szCs w:val="24"/>
        </w:rPr>
        <w:t xml:space="preserve"> difficultés financières</w:t>
      </w:r>
    </w:p>
    <w:p w14:paraId="635312B3" w14:textId="77777777" w:rsidR="00965B19" w:rsidRPr="009D2253" w:rsidRDefault="00965B19" w:rsidP="00E1750F">
      <w:pPr>
        <w:pStyle w:val="Corpsdetexte"/>
        <w:rPr>
          <w:lang w:val="fr-FR"/>
        </w:rPr>
      </w:pPr>
    </w:p>
    <w:p w14:paraId="05014E07" w14:textId="77777777" w:rsidR="000924D0" w:rsidRPr="009D2253" w:rsidRDefault="000924D0" w:rsidP="00E1750F">
      <w:pPr>
        <w:pStyle w:val="Corpsdetexte"/>
        <w:rPr>
          <w:lang w:val="fr-FR"/>
        </w:rPr>
      </w:pPr>
    </w:p>
    <w:p w14:paraId="230B5D5F" w14:textId="2B8E3390" w:rsidR="00386466" w:rsidRDefault="00386466" w:rsidP="00386466">
      <w:pPr>
        <w:pStyle w:val="Corpsdetexte"/>
        <w:jc w:val="both"/>
        <w:rPr>
          <w:rFonts w:asciiTheme="minorHAnsi" w:hAnsiTheme="minorHAnsi" w:cstheme="minorHAnsi"/>
          <w:color w:val="231F20"/>
          <w:lang w:val="fr-FR"/>
        </w:rPr>
      </w:pPr>
      <w:r w:rsidRPr="008470A7">
        <w:rPr>
          <w:rFonts w:asciiTheme="minorHAnsi" w:hAnsiTheme="minorHAnsi" w:cstheme="minorHAnsi"/>
          <w:color w:val="231F20"/>
          <w:lang w:val="fr-FR"/>
        </w:rPr>
        <w:t>Dans le cadre de la stratégie nationale de prévention et de lutte contre la pauvreté,</w:t>
      </w:r>
      <w:r>
        <w:rPr>
          <w:rFonts w:asciiTheme="minorHAnsi" w:hAnsiTheme="minorHAnsi" w:cstheme="minorHAnsi"/>
          <w:b/>
          <w:color w:val="231F20"/>
          <w:lang w:val="fr-FR"/>
        </w:rPr>
        <w:t xml:space="preserve"> </w:t>
      </w:r>
      <w:r w:rsidR="004807CA">
        <w:rPr>
          <w:rFonts w:asciiTheme="minorHAnsi" w:hAnsiTheme="minorHAnsi" w:cstheme="minorHAnsi"/>
          <w:b/>
          <w:color w:val="231F20"/>
          <w:lang w:val="fr-FR"/>
        </w:rPr>
        <w:t>Bruno Le Maire</w:t>
      </w:r>
      <w:r w:rsidR="004807CA" w:rsidRPr="008470A7">
        <w:rPr>
          <w:rFonts w:asciiTheme="minorHAnsi" w:hAnsiTheme="minorHAnsi" w:cstheme="minorHAnsi"/>
          <w:color w:val="231F20"/>
          <w:lang w:val="fr-FR"/>
        </w:rPr>
        <w:t>, ministre de l’Economie, des Finances et de la Relance</w:t>
      </w:r>
      <w:r w:rsidR="009D2253">
        <w:rPr>
          <w:rFonts w:asciiTheme="minorHAnsi" w:hAnsiTheme="minorHAnsi" w:cstheme="minorHAnsi"/>
          <w:b/>
          <w:color w:val="231F20"/>
          <w:lang w:val="fr-FR"/>
        </w:rPr>
        <w:t>,</w:t>
      </w:r>
      <w:r w:rsidR="004C50DB">
        <w:rPr>
          <w:rFonts w:asciiTheme="minorHAnsi" w:hAnsiTheme="minorHAnsi" w:cstheme="minorHAnsi"/>
          <w:b/>
          <w:color w:val="231F20"/>
          <w:lang w:val="fr-FR"/>
        </w:rPr>
        <w:t xml:space="preserve"> </w:t>
      </w:r>
      <w:r w:rsidR="004807CA" w:rsidRPr="004807CA">
        <w:rPr>
          <w:rFonts w:asciiTheme="minorHAnsi" w:hAnsiTheme="minorHAnsi" w:cstheme="minorHAnsi"/>
          <w:color w:val="231F20"/>
          <w:lang w:val="fr-FR"/>
        </w:rPr>
        <w:t xml:space="preserve">et </w:t>
      </w:r>
      <w:r w:rsidR="00F153F6">
        <w:rPr>
          <w:rFonts w:asciiTheme="minorHAnsi" w:hAnsiTheme="minorHAnsi" w:cstheme="minorHAnsi"/>
          <w:b/>
          <w:color w:val="231F20"/>
          <w:lang w:val="fr-FR"/>
        </w:rPr>
        <w:t xml:space="preserve">Olivier </w:t>
      </w:r>
      <w:proofErr w:type="spellStart"/>
      <w:r w:rsidR="00F153F6">
        <w:rPr>
          <w:rFonts w:asciiTheme="minorHAnsi" w:hAnsiTheme="minorHAnsi" w:cstheme="minorHAnsi"/>
          <w:b/>
          <w:color w:val="231F20"/>
          <w:lang w:val="fr-FR"/>
        </w:rPr>
        <w:t>Véran</w:t>
      </w:r>
      <w:proofErr w:type="spellEnd"/>
      <w:r w:rsidR="00F153F6" w:rsidRPr="008470A7">
        <w:rPr>
          <w:rFonts w:asciiTheme="minorHAnsi" w:hAnsiTheme="minorHAnsi" w:cstheme="minorHAnsi"/>
          <w:color w:val="231F20"/>
          <w:lang w:val="fr-FR"/>
        </w:rPr>
        <w:t>, ministre des</w:t>
      </w:r>
      <w:r w:rsidR="004807CA">
        <w:rPr>
          <w:rFonts w:asciiTheme="minorHAnsi" w:hAnsiTheme="minorHAnsi" w:cstheme="minorHAnsi"/>
          <w:color w:val="231F20"/>
          <w:lang w:val="fr-FR"/>
        </w:rPr>
        <w:t xml:space="preserve"> Solidarités et de la Santé</w:t>
      </w:r>
      <w:r w:rsidR="00F153F6" w:rsidRPr="008470A7">
        <w:rPr>
          <w:rFonts w:asciiTheme="minorHAnsi" w:hAnsiTheme="minorHAnsi" w:cstheme="minorHAnsi"/>
          <w:color w:val="231F20"/>
          <w:lang w:val="fr-FR"/>
        </w:rPr>
        <w:t>,</w:t>
      </w:r>
      <w:r w:rsidR="00F153F6">
        <w:rPr>
          <w:rFonts w:asciiTheme="minorHAnsi" w:hAnsiTheme="minorHAnsi" w:cstheme="minorHAnsi"/>
          <w:b/>
          <w:color w:val="231F20"/>
          <w:lang w:val="fr-FR"/>
        </w:rPr>
        <w:t xml:space="preserve"> annoncent </w:t>
      </w:r>
      <w:r>
        <w:rPr>
          <w:rFonts w:asciiTheme="minorHAnsi" w:hAnsiTheme="minorHAnsi" w:cstheme="minorHAnsi"/>
          <w:b/>
          <w:color w:val="231F20"/>
          <w:lang w:val="fr-FR"/>
        </w:rPr>
        <w:t>la labellisation</w:t>
      </w:r>
      <w:r w:rsidR="00CC56A5">
        <w:rPr>
          <w:rFonts w:asciiTheme="minorHAnsi" w:hAnsiTheme="minorHAnsi" w:cstheme="minorHAnsi"/>
          <w:b/>
          <w:color w:val="231F20"/>
          <w:lang w:val="fr-FR"/>
        </w:rPr>
        <w:t xml:space="preserve"> </w:t>
      </w:r>
      <w:r w:rsidR="008470A7">
        <w:rPr>
          <w:rFonts w:asciiTheme="minorHAnsi" w:hAnsiTheme="minorHAnsi" w:cstheme="minorHAnsi"/>
          <w:b/>
          <w:color w:val="231F20"/>
          <w:lang w:val="fr-FR"/>
        </w:rPr>
        <w:t xml:space="preserve">de </w:t>
      </w:r>
      <w:r w:rsidR="0056715A" w:rsidRPr="009D2253">
        <w:rPr>
          <w:rFonts w:asciiTheme="minorHAnsi" w:hAnsiTheme="minorHAnsi" w:cstheme="minorHAnsi"/>
          <w:b/>
          <w:color w:val="231F20"/>
          <w:lang w:val="fr-FR"/>
        </w:rPr>
        <w:t>400</w:t>
      </w:r>
      <w:r w:rsidR="00C10A57" w:rsidRPr="009D2253">
        <w:rPr>
          <w:rFonts w:asciiTheme="minorHAnsi" w:hAnsiTheme="minorHAnsi" w:cstheme="minorHAnsi"/>
          <w:b/>
          <w:color w:val="231F20"/>
          <w:lang w:val="fr-FR"/>
        </w:rPr>
        <w:t> </w:t>
      </w:r>
      <w:r w:rsidR="0056715A" w:rsidRPr="009D2253">
        <w:rPr>
          <w:rFonts w:asciiTheme="minorHAnsi" w:hAnsiTheme="minorHAnsi" w:cstheme="minorHAnsi"/>
          <w:b/>
          <w:color w:val="231F20"/>
          <w:lang w:val="fr-FR"/>
        </w:rPr>
        <w:t xml:space="preserve">PCB </w:t>
      </w:r>
      <w:r w:rsidR="00C10A57" w:rsidRPr="009D2253">
        <w:rPr>
          <w:rFonts w:asciiTheme="minorHAnsi" w:hAnsiTheme="minorHAnsi" w:cstheme="minorHAnsi"/>
          <w:b/>
          <w:color w:val="231F20"/>
          <w:lang w:val="fr-FR"/>
        </w:rPr>
        <w:t>fin 2020</w:t>
      </w:r>
      <w:r w:rsidR="00C10A57">
        <w:rPr>
          <w:rFonts w:asciiTheme="minorHAnsi" w:hAnsiTheme="minorHAnsi" w:cstheme="minorHAnsi"/>
          <w:color w:val="231F20"/>
          <w:lang w:val="fr-FR"/>
        </w:rPr>
        <w:t>.</w:t>
      </w:r>
    </w:p>
    <w:p w14:paraId="1E1B035D" w14:textId="4448E291" w:rsidR="00994333" w:rsidRDefault="00994333" w:rsidP="000C4207">
      <w:pPr>
        <w:pStyle w:val="Corpsdetexte"/>
        <w:jc w:val="both"/>
        <w:rPr>
          <w:rFonts w:asciiTheme="minorHAnsi" w:hAnsiTheme="minorHAnsi" w:cstheme="minorHAnsi"/>
          <w:b/>
          <w:color w:val="231F20"/>
          <w:lang w:val="fr-FR"/>
        </w:rPr>
      </w:pPr>
    </w:p>
    <w:p w14:paraId="4A99A992" w14:textId="77777777" w:rsidR="006531C7" w:rsidRDefault="006531C7" w:rsidP="00F14D72">
      <w:pPr>
        <w:pStyle w:val="Corpsdetexte"/>
        <w:jc w:val="both"/>
        <w:rPr>
          <w:rFonts w:asciiTheme="minorHAnsi" w:hAnsiTheme="minorHAnsi" w:cstheme="minorHAnsi"/>
          <w:color w:val="231F20"/>
          <w:lang w:val="fr-FR"/>
        </w:rPr>
      </w:pPr>
    </w:p>
    <w:p w14:paraId="7B5FDE96" w14:textId="67A18765" w:rsidR="00F14D72" w:rsidRDefault="001830BE" w:rsidP="00F14D72">
      <w:pPr>
        <w:pStyle w:val="Corpsdetexte"/>
        <w:jc w:val="both"/>
        <w:rPr>
          <w:rFonts w:asciiTheme="minorHAnsi" w:hAnsiTheme="minorHAnsi" w:cstheme="minorHAnsi"/>
          <w:color w:val="231F20"/>
          <w:lang w:val="fr-FR"/>
        </w:rPr>
      </w:pPr>
      <w:r w:rsidRPr="00B06EE3">
        <w:rPr>
          <w:rFonts w:asciiTheme="minorHAnsi" w:hAnsiTheme="minorHAnsi" w:cstheme="minorHAnsi"/>
          <w:color w:val="231F20"/>
          <w:lang w:val="fr-FR"/>
        </w:rPr>
        <w:t>Dans un contexte de crise sanitaire pouvant entraîner des pertes de revenus et des difficultés à faire face aux dépenses du quotidien, les Poi</w:t>
      </w:r>
      <w:r>
        <w:rPr>
          <w:rFonts w:asciiTheme="minorHAnsi" w:hAnsiTheme="minorHAnsi" w:cstheme="minorHAnsi"/>
          <w:color w:val="231F20"/>
          <w:lang w:val="fr-FR"/>
        </w:rPr>
        <w:t>nts conseil budget offrent aux</w:t>
      </w:r>
      <w:r w:rsidRPr="00B06EE3">
        <w:rPr>
          <w:rFonts w:asciiTheme="minorHAnsi" w:hAnsiTheme="minorHAnsi" w:cstheme="minorHAnsi"/>
          <w:color w:val="231F20"/>
          <w:lang w:val="fr-FR"/>
        </w:rPr>
        <w:t xml:space="preserve"> personnes </w:t>
      </w:r>
      <w:r w:rsidR="004807CA">
        <w:rPr>
          <w:rFonts w:asciiTheme="minorHAnsi" w:hAnsiTheme="minorHAnsi" w:cstheme="minorHAnsi"/>
          <w:color w:val="231F20"/>
          <w:lang w:val="fr-FR"/>
        </w:rPr>
        <w:t>fragilisé</w:t>
      </w:r>
      <w:r>
        <w:rPr>
          <w:rFonts w:asciiTheme="minorHAnsi" w:hAnsiTheme="minorHAnsi" w:cstheme="minorHAnsi"/>
          <w:color w:val="231F20"/>
          <w:lang w:val="fr-FR"/>
        </w:rPr>
        <w:t xml:space="preserve">es </w:t>
      </w:r>
      <w:r w:rsidRPr="00B06EE3">
        <w:rPr>
          <w:rFonts w:asciiTheme="minorHAnsi" w:hAnsiTheme="minorHAnsi" w:cstheme="minorHAnsi"/>
          <w:color w:val="231F20"/>
          <w:lang w:val="fr-FR"/>
        </w:rPr>
        <w:t>un soutien essentiel pour prévenir et résoudre ces difficultés.</w:t>
      </w:r>
      <w:r w:rsidR="002674C0">
        <w:rPr>
          <w:rFonts w:asciiTheme="minorHAnsi" w:hAnsiTheme="minorHAnsi" w:cstheme="minorHAnsi"/>
          <w:color w:val="231F20"/>
          <w:lang w:val="fr-FR"/>
        </w:rPr>
        <w:t xml:space="preserve"> </w:t>
      </w:r>
      <w:r w:rsidR="00B06EE3">
        <w:rPr>
          <w:rFonts w:asciiTheme="minorHAnsi" w:hAnsiTheme="minorHAnsi" w:cstheme="minorHAnsi"/>
          <w:color w:val="231F20"/>
          <w:lang w:val="fr-FR"/>
        </w:rPr>
        <w:t>P</w:t>
      </w:r>
      <w:r w:rsidR="00B06EE3" w:rsidRPr="00B06EE3">
        <w:rPr>
          <w:rFonts w:asciiTheme="minorHAnsi" w:hAnsiTheme="minorHAnsi" w:cstheme="minorHAnsi"/>
          <w:color w:val="231F20"/>
          <w:lang w:val="fr-FR"/>
        </w:rPr>
        <w:t>ortés par différents types d’organismes (associations, centres communaux ou intercommunaux d’action sociale, centres soc</w:t>
      </w:r>
      <w:r w:rsidR="00B06EE3">
        <w:rPr>
          <w:rFonts w:asciiTheme="minorHAnsi" w:hAnsiTheme="minorHAnsi" w:cstheme="minorHAnsi"/>
          <w:color w:val="231F20"/>
          <w:lang w:val="fr-FR"/>
        </w:rPr>
        <w:t>iaux, conseils départementaux…), ces lieux d’accueil offrent à toute personne qui le souhaite, notamment si elle se trouve en situation de fragilité financière, des conseils et des orientations de manière personnalisée, gratuite et confidentielle pour l’accompagner dans la gestion de son budget ou en cas de surendettement.</w:t>
      </w:r>
    </w:p>
    <w:p w14:paraId="32C3E784" w14:textId="1EA5BFA3" w:rsidR="00B06EE3" w:rsidRDefault="00B06EE3" w:rsidP="00F14D72">
      <w:pPr>
        <w:pStyle w:val="Corpsdetexte"/>
        <w:jc w:val="both"/>
        <w:rPr>
          <w:rFonts w:asciiTheme="minorHAnsi" w:hAnsiTheme="minorHAnsi" w:cstheme="minorHAnsi"/>
          <w:color w:val="231F20"/>
          <w:lang w:val="fr-FR"/>
        </w:rPr>
      </w:pPr>
    </w:p>
    <w:p w14:paraId="0435CB75" w14:textId="37068CC8" w:rsidR="0048130E" w:rsidRDefault="00386466" w:rsidP="00386466">
      <w:pPr>
        <w:pStyle w:val="Corpsdetexte"/>
        <w:jc w:val="both"/>
        <w:rPr>
          <w:rFonts w:asciiTheme="minorHAnsi" w:hAnsiTheme="minorHAnsi" w:cstheme="minorHAnsi"/>
          <w:color w:val="231F20"/>
          <w:lang w:val="fr-FR"/>
        </w:rPr>
      </w:pPr>
      <w:r w:rsidRPr="00DC4974">
        <w:rPr>
          <w:rFonts w:asciiTheme="minorHAnsi" w:hAnsiTheme="minorHAnsi" w:cstheme="minorHAnsi"/>
          <w:b/>
          <w:color w:val="231F20"/>
          <w:lang w:val="fr-FR"/>
        </w:rPr>
        <w:t xml:space="preserve">400 PCB sont </w:t>
      </w:r>
      <w:r w:rsidR="002674C0">
        <w:rPr>
          <w:rFonts w:asciiTheme="minorHAnsi" w:hAnsiTheme="minorHAnsi" w:cstheme="minorHAnsi"/>
          <w:b/>
          <w:color w:val="231F20"/>
          <w:lang w:val="fr-FR"/>
        </w:rPr>
        <w:t xml:space="preserve">désormais </w:t>
      </w:r>
      <w:r w:rsidR="009D2253">
        <w:rPr>
          <w:rFonts w:asciiTheme="minorHAnsi" w:hAnsiTheme="minorHAnsi" w:cstheme="minorHAnsi"/>
          <w:b/>
          <w:color w:val="231F20"/>
          <w:lang w:val="fr-FR"/>
        </w:rPr>
        <w:t>d</w:t>
      </w:r>
      <w:r w:rsidRPr="00DC4974">
        <w:rPr>
          <w:rFonts w:asciiTheme="minorHAnsi" w:hAnsiTheme="minorHAnsi" w:cstheme="minorHAnsi"/>
          <w:b/>
          <w:color w:val="231F20"/>
          <w:lang w:val="fr-FR"/>
        </w:rPr>
        <w:t xml:space="preserve">éployés dans toute la </w:t>
      </w:r>
      <w:r w:rsidR="002E344E">
        <w:rPr>
          <w:rFonts w:asciiTheme="minorHAnsi" w:hAnsiTheme="minorHAnsi" w:cstheme="minorHAnsi"/>
          <w:b/>
          <w:color w:val="231F20"/>
          <w:lang w:val="fr-FR"/>
        </w:rPr>
        <w:t xml:space="preserve">France </w:t>
      </w:r>
      <w:r w:rsidR="002E344E" w:rsidRPr="00DC4974">
        <w:rPr>
          <w:rFonts w:asciiTheme="minorHAnsi" w:hAnsiTheme="minorHAnsi" w:cstheme="minorHAnsi"/>
          <w:color w:val="231F20"/>
          <w:lang w:val="fr-FR"/>
        </w:rPr>
        <w:t>(150 en 2019</w:t>
      </w:r>
      <w:r w:rsidR="002E344E">
        <w:rPr>
          <w:rFonts w:asciiTheme="minorHAnsi" w:hAnsiTheme="minorHAnsi" w:cstheme="minorHAnsi"/>
          <w:color w:val="231F20"/>
          <w:lang w:val="fr-FR"/>
        </w:rPr>
        <w:t xml:space="preserve"> et </w:t>
      </w:r>
      <w:r w:rsidR="002E344E" w:rsidRPr="00DC4974">
        <w:rPr>
          <w:rFonts w:asciiTheme="minorHAnsi" w:hAnsiTheme="minorHAnsi" w:cstheme="minorHAnsi"/>
          <w:color w:val="231F20"/>
          <w:lang w:val="fr-FR"/>
        </w:rPr>
        <w:t>250 en 2020)</w:t>
      </w:r>
      <w:r w:rsidR="009D2253">
        <w:rPr>
          <w:rFonts w:asciiTheme="minorHAnsi" w:hAnsiTheme="minorHAnsi" w:cstheme="minorHAnsi"/>
          <w:b/>
          <w:color w:val="231F20"/>
          <w:lang w:val="fr-FR"/>
        </w:rPr>
        <w:t>, dotés chacun de 15 000 euros</w:t>
      </w:r>
      <w:r w:rsidRPr="00DC4974">
        <w:rPr>
          <w:rFonts w:asciiTheme="minorHAnsi" w:hAnsiTheme="minorHAnsi" w:cstheme="minorHAnsi"/>
          <w:b/>
          <w:color w:val="231F20"/>
          <w:lang w:val="fr-FR"/>
        </w:rPr>
        <w:t xml:space="preserve"> par an</w:t>
      </w:r>
      <w:r>
        <w:rPr>
          <w:rFonts w:asciiTheme="minorHAnsi" w:hAnsiTheme="minorHAnsi" w:cstheme="minorHAnsi"/>
          <w:color w:val="231F20"/>
          <w:lang w:val="fr-FR"/>
        </w:rPr>
        <w:t xml:space="preserve"> </w:t>
      </w:r>
      <w:r w:rsidRPr="008470A7">
        <w:rPr>
          <w:rFonts w:asciiTheme="minorHAnsi" w:hAnsiTheme="minorHAnsi" w:cstheme="minorHAnsi"/>
          <w:b/>
          <w:color w:val="231F20"/>
          <w:lang w:val="fr-FR"/>
        </w:rPr>
        <w:t>pour remplir leurs missions, grâce au soutien de l’Etat de 6 millions d’euros</w:t>
      </w:r>
      <w:r>
        <w:rPr>
          <w:rFonts w:asciiTheme="minorHAnsi" w:hAnsiTheme="minorHAnsi" w:cstheme="minorHAnsi"/>
          <w:color w:val="231F20"/>
          <w:lang w:val="fr-FR"/>
        </w:rPr>
        <w:t>.</w:t>
      </w:r>
      <w:r w:rsidR="001830BE">
        <w:rPr>
          <w:rFonts w:asciiTheme="minorHAnsi" w:hAnsiTheme="minorHAnsi" w:cstheme="minorHAnsi"/>
          <w:color w:val="231F20"/>
          <w:lang w:val="fr-FR"/>
        </w:rPr>
        <w:t xml:space="preserve"> </w:t>
      </w:r>
    </w:p>
    <w:p w14:paraId="622D8AA3" w14:textId="77777777" w:rsidR="00C3394F" w:rsidRDefault="00C3394F" w:rsidP="00386466">
      <w:pPr>
        <w:pStyle w:val="Corpsdetexte"/>
        <w:jc w:val="both"/>
        <w:rPr>
          <w:rFonts w:asciiTheme="minorHAnsi" w:hAnsiTheme="minorHAnsi" w:cstheme="minorHAnsi"/>
          <w:color w:val="231F20"/>
          <w:lang w:val="fr-FR"/>
        </w:rPr>
      </w:pPr>
    </w:p>
    <w:p w14:paraId="55495E5A" w14:textId="35CCA460" w:rsidR="00386466" w:rsidRDefault="0048130E" w:rsidP="00386466">
      <w:pPr>
        <w:pStyle w:val="Corpsdetexte"/>
        <w:jc w:val="both"/>
        <w:rPr>
          <w:rFonts w:asciiTheme="minorHAnsi" w:hAnsiTheme="minorHAnsi" w:cstheme="minorHAnsi"/>
          <w:color w:val="231F20"/>
          <w:lang w:val="fr-FR"/>
        </w:rPr>
      </w:pPr>
      <w:r w:rsidRPr="00B06EE3" w:rsidDel="00CC56A5">
        <w:rPr>
          <w:rFonts w:asciiTheme="minorHAnsi" w:hAnsiTheme="minorHAnsi" w:cstheme="minorHAnsi"/>
          <w:color w:val="231F20"/>
          <w:lang w:val="fr-FR"/>
        </w:rPr>
        <w:t xml:space="preserve">Conscient de la nécessité </w:t>
      </w:r>
      <w:r w:rsidDel="00CC56A5">
        <w:rPr>
          <w:rFonts w:asciiTheme="minorHAnsi" w:hAnsiTheme="minorHAnsi" w:cstheme="minorHAnsi"/>
          <w:color w:val="231F20"/>
          <w:lang w:val="fr-FR"/>
        </w:rPr>
        <w:t>de renforcer l’accom</w:t>
      </w:r>
      <w:r w:rsidR="00C3394F">
        <w:rPr>
          <w:rFonts w:asciiTheme="minorHAnsi" w:hAnsiTheme="minorHAnsi" w:cstheme="minorHAnsi"/>
          <w:color w:val="231F20"/>
          <w:lang w:val="fr-FR"/>
        </w:rPr>
        <w:t>pagnement des personnes les plus touch</w:t>
      </w:r>
      <w:r w:rsidDel="00CC56A5">
        <w:rPr>
          <w:rFonts w:asciiTheme="minorHAnsi" w:hAnsiTheme="minorHAnsi" w:cstheme="minorHAnsi"/>
          <w:color w:val="231F20"/>
          <w:lang w:val="fr-FR"/>
        </w:rPr>
        <w:t>ées par l</w:t>
      </w:r>
      <w:r w:rsidR="00C3394F">
        <w:rPr>
          <w:rFonts w:asciiTheme="minorHAnsi" w:hAnsiTheme="minorHAnsi" w:cstheme="minorHAnsi"/>
          <w:color w:val="231F20"/>
          <w:lang w:val="fr-FR"/>
        </w:rPr>
        <w:t>es effets de l</w:t>
      </w:r>
      <w:r w:rsidDel="00CC56A5">
        <w:rPr>
          <w:rFonts w:asciiTheme="minorHAnsi" w:hAnsiTheme="minorHAnsi" w:cstheme="minorHAnsi"/>
          <w:color w:val="231F20"/>
          <w:lang w:val="fr-FR"/>
        </w:rPr>
        <w:t xml:space="preserve">a crise sanitaire, </w:t>
      </w:r>
      <w:r w:rsidR="00C3394F">
        <w:rPr>
          <w:rFonts w:asciiTheme="minorHAnsi" w:hAnsiTheme="minorHAnsi" w:cstheme="minorHAnsi"/>
          <w:color w:val="231F20"/>
          <w:lang w:val="fr-FR"/>
        </w:rPr>
        <w:t>l</w:t>
      </w:r>
      <w:r w:rsidR="008D0681">
        <w:rPr>
          <w:rFonts w:asciiTheme="minorHAnsi" w:hAnsiTheme="minorHAnsi" w:cstheme="minorHAnsi"/>
          <w:color w:val="231F20"/>
          <w:lang w:val="fr-FR"/>
        </w:rPr>
        <w:t>e gouvernement</w:t>
      </w:r>
      <w:r w:rsidR="008D0681" w:rsidRPr="00B06EE3" w:rsidDel="00CC56A5">
        <w:rPr>
          <w:rFonts w:asciiTheme="minorHAnsi" w:hAnsiTheme="minorHAnsi" w:cstheme="minorHAnsi"/>
          <w:color w:val="231F20"/>
          <w:lang w:val="fr-FR"/>
        </w:rPr>
        <w:t xml:space="preserve"> </w:t>
      </w:r>
      <w:r w:rsidRPr="00B06EE3" w:rsidDel="00CC56A5">
        <w:rPr>
          <w:rFonts w:asciiTheme="minorHAnsi" w:hAnsiTheme="minorHAnsi" w:cstheme="minorHAnsi"/>
          <w:color w:val="231F20"/>
          <w:lang w:val="fr-FR"/>
        </w:rPr>
        <w:t xml:space="preserve">s’est engagé </w:t>
      </w:r>
      <w:r>
        <w:rPr>
          <w:rFonts w:asciiTheme="minorHAnsi" w:hAnsiTheme="minorHAnsi" w:cstheme="minorHAnsi"/>
          <w:color w:val="231F20"/>
          <w:lang w:val="fr-FR"/>
        </w:rPr>
        <w:t>à financer l</w:t>
      </w:r>
      <w:r w:rsidR="006531C7">
        <w:rPr>
          <w:rFonts w:asciiTheme="minorHAnsi" w:hAnsiTheme="minorHAnsi" w:cstheme="minorHAnsi"/>
          <w:color w:val="231F20"/>
          <w:lang w:val="fr-FR"/>
        </w:rPr>
        <w:t xml:space="preserve">a labellisation de </w:t>
      </w:r>
      <w:r w:rsidR="002E344E">
        <w:rPr>
          <w:rFonts w:asciiTheme="minorHAnsi" w:hAnsiTheme="minorHAnsi" w:cstheme="minorHAnsi"/>
          <w:color w:val="231F20"/>
          <w:lang w:val="fr-FR"/>
        </w:rPr>
        <w:t xml:space="preserve">100 </w:t>
      </w:r>
      <w:r w:rsidR="006531C7">
        <w:rPr>
          <w:rFonts w:asciiTheme="minorHAnsi" w:hAnsiTheme="minorHAnsi" w:cstheme="minorHAnsi"/>
          <w:color w:val="231F20"/>
          <w:lang w:val="fr-FR"/>
        </w:rPr>
        <w:t xml:space="preserve">nouvelles structures </w:t>
      </w:r>
      <w:r w:rsidR="00CC56A5">
        <w:rPr>
          <w:rFonts w:asciiTheme="minorHAnsi" w:hAnsiTheme="minorHAnsi" w:cstheme="minorHAnsi"/>
          <w:color w:val="231F20"/>
          <w:lang w:val="fr-FR"/>
        </w:rPr>
        <w:t>en 202</w:t>
      </w:r>
      <w:r w:rsidR="002E344E">
        <w:rPr>
          <w:rFonts w:asciiTheme="minorHAnsi" w:hAnsiTheme="minorHAnsi" w:cstheme="minorHAnsi"/>
          <w:color w:val="231F20"/>
          <w:lang w:val="fr-FR"/>
        </w:rPr>
        <w:t>1</w:t>
      </w:r>
      <w:r w:rsidR="00CC56A5">
        <w:rPr>
          <w:rFonts w:asciiTheme="minorHAnsi" w:hAnsiTheme="minorHAnsi" w:cstheme="minorHAnsi"/>
          <w:color w:val="231F20"/>
          <w:lang w:val="fr-FR"/>
        </w:rPr>
        <w:t xml:space="preserve"> </w:t>
      </w:r>
      <w:r w:rsidRPr="00B06EE3" w:rsidDel="00CC56A5">
        <w:rPr>
          <w:rFonts w:asciiTheme="minorHAnsi" w:hAnsiTheme="minorHAnsi" w:cstheme="minorHAnsi"/>
          <w:color w:val="231F20"/>
          <w:lang w:val="fr-FR"/>
        </w:rPr>
        <w:t>pour atteindre un objectif de 500 structures lab</w:t>
      </w:r>
      <w:r>
        <w:rPr>
          <w:rFonts w:asciiTheme="minorHAnsi" w:hAnsiTheme="minorHAnsi" w:cstheme="minorHAnsi"/>
          <w:color w:val="231F20"/>
          <w:lang w:val="fr-FR"/>
        </w:rPr>
        <w:t>ellisées, ce qui</w:t>
      </w:r>
      <w:r w:rsidR="00C26FCF">
        <w:rPr>
          <w:rFonts w:asciiTheme="minorHAnsi" w:hAnsiTheme="minorHAnsi" w:cstheme="minorHAnsi"/>
          <w:color w:val="231F20"/>
          <w:lang w:val="fr-FR"/>
        </w:rPr>
        <w:t xml:space="preserve"> </w:t>
      </w:r>
      <w:r w:rsidR="00CC56A5">
        <w:rPr>
          <w:rFonts w:asciiTheme="minorHAnsi" w:hAnsiTheme="minorHAnsi" w:cstheme="minorHAnsi"/>
          <w:color w:val="231F20"/>
          <w:lang w:val="fr-FR"/>
        </w:rPr>
        <w:t>perm</w:t>
      </w:r>
      <w:r w:rsidR="002E344E">
        <w:rPr>
          <w:rFonts w:asciiTheme="minorHAnsi" w:hAnsiTheme="minorHAnsi" w:cstheme="minorHAnsi"/>
          <w:color w:val="231F20"/>
          <w:lang w:val="fr-FR"/>
        </w:rPr>
        <w:t>et</w:t>
      </w:r>
      <w:r w:rsidR="002674C0">
        <w:rPr>
          <w:rFonts w:asciiTheme="minorHAnsi" w:hAnsiTheme="minorHAnsi" w:cstheme="minorHAnsi"/>
          <w:color w:val="231F20"/>
          <w:lang w:val="fr-FR"/>
        </w:rPr>
        <w:t xml:space="preserve">tra </w:t>
      </w:r>
      <w:r w:rsidR="006531C7">
        <w:rPr>
          <w:rFonts w:asciiTheme="minorHAnsi" w:hAnsiTheme="minorHAnsi" w:cstheme="minorHAnsi"/>
          <w:color w:val="231F20"/>
          <w:lang w:val="fr-FR"/>
        </w:rPr>
        <w:t>de renforc</w:t>
      </w:r>
      <w:r w:rsidR="004C01D3">
        <w:rPr>
          <w:rFonts w:asciiTheme="minorHAnsi" w:hAnsiTheme="minorHAnsi" w:cstheme="minorHAnsi"/>
          <w:color w:val="231F20"/>
          <w:lang w:val="fr-FR"/>
        </w:rPr>
        <w:t>er le maillage territorial et de rendre ainsi accessibles leurs services</w:t>
      </w:r>
      <w:r w:rsidR="00C3394F">
        <w:rPr>
          <w:rFonts w:asciiTheme="minorHAnsi" w:hAnsiTheme="minorHAnsi" w:cstheme="minorHAnsi"/>
          <w:color w:val="231F20"/>
          <w:lang w:val="fr-FR"/>
        </w:rPr>
        <w:t>,</w:t>
      </w:r>
      <w:r w:rsidR="004C01D3">
        <w:rPr>
          <w:rFonts w:asciiTheme="minorHAnsi" w:hAnsiTheme="minorHAnsi" w:cstheme="minorHAnsi"/>
          <w:color w:val="231F20"/>
          <w:lang w:val="fr-FR"/>
        </w:rPr>
        <w:t xml:space="preserve"> pour un plus grand nombre de ménages.</w:t>
      </w:r>
      <w:r w:rsidR="00386466" w:rsidRPr="00386466">
        <w:rPr>
          <w:rFonts w:asciiTheme="minorHAnsi" w:hAnsiTheme="minorHAnsi" w:cstheme="minorHAnsi"/>
          <w:color w:val="231F20"/>
          <w:lang w:val="fr-FR"/>
        </w:rPr>
        <w:t xml:space="preserve"> </w:t>
      </w:r>
    </w:p>
    <w:p w14:paraId="093EE047" w14:textId="5CB5EC4B" w:rsidR="006531C7" w:rsidRDefault="006531C7" w:rsidP="000C4207">
      <w:pPr>
        <w:pStyle w:val="Corpsdetexte"/>
        <w:jc w:val="both"/>
        <w:rPr>
          <w:rFonts w:asciiTheme="minorHAnsi" w:hAnsiTheme="minorHAnsi" w:cstheme="minorHAnsi"/>
          <w:color w:val="231F20"/>
          <w:lang w:val="fr-FR"/>
        </w:rPr>
      </w:pPr>
    </w:p>
    <w:p w14:paraId="078546A4" w14:textId="1EF3B7AE" w:rsidR="004C01D3" w:rsidRDefault="004C01D3" w:rsidP="000C4207">
      <w:pPr>
        <w:pStyle w:val="Corpsdetexte"/>
        <w:jc w:val="both"/>
        <w:rPr>
          <w:rFonts w:asciiTheme="minorHAnsi" w:hAnsiTheme="minorHAnsi" w:cstheme="minorHAnsi"/>
          <w:color w:val="231F20"/>
          <w:lang w:val="fr-FR"/>
        </w:rPr>
      </w:pPr>
    </w:p>
    <w:p w14:paraId="7EEB8509" w14:textId="73B23D68" w:rsidR="004C01D3" w:rsidRDefault="004C01D3" w:rsidP="004C01D3">
      <w:pPr>
        <w:pStyle w:val="Corpsdetexte"/>
        <w:jc w:val="both"/>
        <w:rPr>
          <w:rFonts w:asciiTheme="minorHAnsi" w:hAnsiTheme="minorHAnsi" w:cstheme="minorHAnsi"/>
          <w:color w:val="231F20"/>
          <w:lang w:val="fr-FR"/>
        </w:rPr>
      </w:pPr>
      <w:r>
        <w:rPr>
          <w:rFonts w:asciiTheme="minorHAnsi" w:hAnsiTheme="minorHAnsi" w:cstheme="minorHAnsi"/>
          <w:b/>
          <w:color w:val="231F20"/>
          <w:lang w:val="fr-FR"/>
        </w:rPr>
        <w:t>L</w:t>
      </w:r>
      <w:r w:rsidRPr="004D1325">
        <w:rPr>
          <w:rFonts w:asciiTheme="minorHAnsi" w:hAnsiTheme="minorHAnsi" w:cstheme="minorHAnsi"/>
          <w:b/>
          <w:color w:val="231F20"/>
          <w:lang w:val="fr-FR"/>
        </w:rPr>
        <w:t xml:space="preserve">a </w:t>
      </w:r>
      <w:r>
        <w:rPr>
          <w:rFonts w:asciiTheme="minorHAnsi" w:hAnsiTheme="minorHAnsi" w:cstheme="minorHAnsi"/>
          <w:b/>
          <w:color w:val="231F20"/>
          <w:lang w:val="fr-FR"/>
        </w:rPr>
        <w:t>liste et la cartographie</w:t>
      </w:r>
      <w:r w:rsidRPr="004D1325">
        <w:rPr>
          <w:rFonts w:asciiTheme="minorHAnsi" w:hAnsiTheme="minorHAnsi" w:cstheme="minorHAnsi"/>
          <w:b/>
          <w:color w:val="231F20"/>
          <w:lang w:val="fr-FR"/>
        </w:rPr>
        <w:t xml:space="preserve"> des </w:t>
      </w:r>
      <w:r>
        <w:rPr>
          <w:rFonts w:asciiTheme="minorHAnsi" w:hAnsiTheme="minorHAnsi" w:cstheme="minorHAnsi"/>
          <w:b/>
          <w:color w:val="231F20"/>
          <w:lang w:val="fr-FR"/>
        </w:rPr>
        <w:t xml:space="preserve">400 </w:t>
      </w:r>
      <w:r w:rsidRPr="004D1325">
        <w:rPr>
          <w:rFonts w:asciiTheme="minorHAnsi" w:hAnsiTheme="minorHAnsi" w:cstheme="minorHAnsi"/>
          <w:b/>
          <w:color w:val="231F20"/>
          <w:lang w:val="fr-FR"/>
        </w:rPr>
        <w:t>Points conseil budget labellisés</w:t>
      </w:r>
      <w:r>
        <w:rPr>
          <w:rFonts w:asciiTheme="minorHAnsi" w:hAnsiTheme="minorHAnsi" w:cstheme="minorHAnsi"/>
          <w:b/>
          <w:color w:val="231F20"/>
          <w:lang w:val="fr-FR"/>
        </w:rPr>
        <w:t>, ainsi que les informations complètes sur leurs missions, sont disponibles sur les sites</w:t>
      </w:r>
      <w:r w:rsidR="00246978">
        <w:rPr>
          <w:rFonts w:asciiTheme="minorHAnsi" w:hAnsiTheme="minorHAnsi" w:cstheme="minorHAnsi"/>
          <w:b/>
          <w:color w:val="231F20"/>
          <w:lang w:val="fr-FR"/>
        </w:rPr>
        <w:t xml:space="preserve"> </w:t>
      </w:r>
      <w:hyperlink r:id="rId12" w:history="1">
        <w:r w:rsidR="00246978" w:rsidRPr="006648D5">
          <w:rPr>
            <w:rStyle w:val="Lienhypertexte"/>
            <w:rFonts w:asciiTheme="minorHAnsi" w:hAnsiTheme="minorHAnsi" w:cstheme="minorHAnsi"/>
            <w:b/>
            <w:lang w:val="fr-FR"/>
          </w:rPr>
          <w:t>du ministère de la santé et des solidarités</w:t>
        </w:r>
      </w:hyperlink>
      <w:r w:rsidR="00246978">
        <w:rPr>
          <w:rFonts w:asciiTheme="minorHAnsi" w:hAnsiTheme="minorHAnsi" w:cstheme="minorHAnsi"/>
          <w:color w:val="231F20"/>
          <w:lang w:val="fr-FR"/>
        </w:rPr>
        <w:t xml:space="preserve"> e</w:t>
      </w:r>
      <w:r w:rsidR="00246978">
        <w:rPr>
          <w:rFonts w:asciiTheme="minorHAnsi" w:hAnsiTheme="minorHAnsi" w:cstheme="minorHAnsi"/>
          <w:b/>
          <w:color w:val="231F20"/>
          <w:lang w:val="fr-FR"/>
        </w:rPr>
        <w:t xml:space="preserve">t </w:t>
      </w:r>
      <w:hyperlink r:id="rId13" w:history="1">
        <w:r w:rsidRPr="00CE6E60">
          <w:rPr>
            <w:rStyle w:val="Lienhypertexte"/>
            <w:rFonts w:asciiTheme="minorHAnsi" w:hAnsiTheme="minorHAnsi" w:cstheme="minorHAnsi"/>
            <w:b/>
            <w:lang w:val="fr-FR"/>
          </w:rPr>
          <w:t>mesquestionsdargent.fr</w:t>
        </w:r>
      </w:hyperlink>
      <w:r w:rsidR="00246978">
        <w:rPr>
          <w:rFonts w:asciiTheme="minorHAnsi" w:hAnsiTheme="minorHAnsi" w:cstheme="minorHAnsi"/>
          <w:b/>
          <w:color w:val="231F20"/>
          <w:lang w:val="fr-FR"/>
        </w:rPr>
        <w:t>.</w:t>
      </w:r>
    </w:p>
    <w:p w14:paraId="66E6DB87" w14:textId="1C382527" w:rsidR="006531C7" w:rsidRDefault="006531C7" w:rsidP="000C4207">
      <w:pPr>
        <w:pStyle w:val="Corpsdetexte"/>
        <w:jc w:val="both"/>
        <w:rPr>
          <w:rFonts w:asciiTheme="minorHAnsi" w:hAnsiTheme="minorHAnsi" w:cstheme="minorHAnsi"/>
          <w:color w:val="231F20"/>
          <w:lang w:val="fr-FR"/>
        </w:rPr>
      </w:pPr>
    </w:p>
    <w:p w14:paraId="42A22684" w14:textId="4B1DDFDD" w:rsidR="00FA1477" w:rsidRDefault="00FA1477" w:rsidP="004C01D3">
      <w:pPr>
        <w:pStyle w:val="Corpsdetexte"/>
        <w:jc w:val="both"/>
        <w:rPr>
          <w:rFonts w:asciiTheme="minorHAnsi" w:hAnsiTheme="minorHAnsi" w:cstheme="minorHAnsi"/>
          <w:color w:val="231F20"/>
          <w:lang w:val="fr-FR"/>
        </w:rPr>
      </w:pPr>
    </w:p>
    <w:p w14:paraId="35333D3D" w14:textId="461218FA" w:rsidR="00FA1477" w:rsidRDefault="00FA1477" w:rsidP="009F4DD9">
      <w:pPr>
        <w:pStyle w:val="intituledirection"/>
        <w:jc w:val="center"/>
        <w:rPr>
          <w:sz w:val="20"/>
          <w:szCs w:val="20"/>
        </w:rPr>
      </w:pPr>
      <w:r w:rsidRPr="00C3394F">
        <w:rPr>
          <w:sz w:val="20"/>
          <w:szCs w:val="20"/>
        </w:rPr>
        <w:t>Contacts presse :</w:t>
      </w:r>
    </w:p>
    <w:p w14:paraId="3F54FE18" w14:textId="77777777" w:rsidR="009F4DD9" w:rsidRPr="009F4DD9" w:rsidRDefault="009F4DD9" w:rsidP="009F4DD9">
      <w:pPr>
        <w:pStyle w:val="Corpsdetexte"/>
        <w:rPr>
          <w:lang w:val="fr-FR"/>
        </w:rPr>
      </w:pPr>
    </w:p>
    <w:p w14:paraId="09C12953" w14:textId="250B85A0" w:rsidR="00FA1477" w:rsidRPr="009F4DD9" w:rsidRDefault="00FA1477" w:rsidP="009F4DD9">
      <w:pPr>
        <w:pStyle w:val="intituledirection"/>
        <w:jc w:val="center"/>
        <w:rPr>
          <w:b w:val="0"/>
          <w:sz w:val="18"/>
          <w:szCs w:val="18"/>
        </w:rPr>
      </w:pPr>
      <w:r w:rsidRPr="009F4DD9">
        <w:rPr>
          <w:b w:val="0"/>
          <w:sz w:val="18"/>
          <w:szCs w:val="18"/>
        </w:rPr>
        <w:t xml:space="preserve">Ministère des Solidarités et de la Santé : </w:t>
      </w:r>
      <w:r w:rsidR="00C3394F" w:rsidRPr="009F4DD9">
        <w:rPr>
          <w:b w:val="0"/>
          <w:sz w:val="18"/>
          <w:szCs w:val="18"/>
        </w:rPr>
        <w:t>sec.presse.</w:t>
      </w:r>
      <w:r w:rsidR="009F4DD9" w:rsidRPr="009F4DD9">
        <w:rPr>
          <w:b w:val="0"/>
          <w:sz w:val="18"/>
          <w:szCs w:val="18"/>
        </w:rPr>
        <w:t>solidarites-</w:t>
      </w:r>
      <w:r w:rsidR="00C3394F" w:rsidRPr="009F4DD9">
        <w:rPr>
          <w:b w:val="0"/>
          <w:sz w:val="18"/>
          <w:szCs w:val="18"/>
        </w:rPr>
        <w:t>sante@</w:t>
      </w:r>
      <w:r w:rsidR="009F4DD9" w:rsidRPr="009F4DD9">
        <w:rPr>
          <w:b w:val="0"/>
          <w:sz w:val="18"/>
          <w:szCs w:val="18"/>
        </w:rPr>
        <w:t>sante.gouv.fr</w:t>
      </w:r>
    </w:p>
    <w:p w14:paraId="525B18A9" w14:textId="5231D19E" w:rsidR="00FA1477" w:rsidRPr="009F4DD9" w:rsidRDefault="00FA1477" w:rsidP="009F4DD9">
      <w:pPr>
        <w:pStyle w:val="Corpsdetexte"/>
        <w:jc w:val="center"/>
        <w:rPr>
          <w:sz w:val="18"/>
          <w:szCs w:val="18"/>
          <w:lang w:val="fr-FR"/>
        </w:rPr>
      </w:pPr>
      <w:r w:rsidRPr="009F4DD9">
        <w:rPr>
          <w:bCs/>
          <w:color w:val="000000" w:themeColor="text1"/>
          <w:sz w:val="18"/>
          <w:szCs w:val="18"/>
          <w:lang w:val="fr-FR"/>
        </w:rPr>
        <w:t xml:space="preserve">Ministère de l’Economie, des Finances et de la </w:t>
      </w:r>
      <w:r w:rsidRPr="009601EE">
        <w:rPr>
          <w:bCs/>
          <w:color w:val="000000" w:themeColor="text1"/>
          <w:sz w:val="18"/>
          <w:szCs w:val="18"/>
          <w:lang w:val="fr-FR"/>
        </w:rPr>
        <w:t xml:space="preserve">Relance : </w:t>
      </w:r>
      <w:r w:rsidR="009D2253" w:rsidRPr="009601EE">
        <w:rPr>
          <w:bCs/>
          <w:color w:val="000000" w:themeColor="text1"/>
          <w:sz w:val="18"/>
          <w:szCs w:val="18"/>
          <w:lang w:val="fr-FR"/>
        </w:rPr>
        <w:t>presse.mineco@cabinets.finances.gouv.fr</w:t>
      </w:r>
    </w:p>
    <w:p w14:paraId="5421F14F" w14:textId="1054ECC2" w:rsidR="00FA1477" w:rsidRPr="009F4DD9" w:rsidRDefault="00FA1477" w:rsidP="009F4DD9">
      <w:pPr>
        <w:pStyle w:val="Corpsdetexte"/>
        <w:jc w:val="center"/>
        <w:rPr>
          <w:sz w:val="18"/>
          <w:szCs w:val="18"/>
          <w:lang w:val="fr-FR"/>
        </w:rPr>
      </w:pPr>
      <w:r w:rsidRPr="009F4DD9">
        <w:rPr>
          <w:bCs/>
          <w:color w:val="000000" w:themeColor="text1"/>
          <w:sz w:val="18"/>
          <w:szCs w:val="18"/>
          <w:lang w:val="fr-FR"/>
        </w:rPr>
        <w:t xml:space="preserve">Délégation interministérielle de prévention et de lutte contre la pauvreté : </w:t>
      </w:r>
      <w:r w:rsidR="009F4DD9" w:rsidRPr="009F4DD9">
        <w:rPr>
          <w:bCs/>
          <w:color w:val="000000" w:themeColor="text1"/>
          <w:sz w:val="18"/>
          <w:szCs w:val="18"/>
          <w:lang w:val="fr-FR"/>
        </w:rPr>
        <w:t>sec.presse.pauvrete</w:t>
      </w:r>
      <w:r w:rsidR="00E97BDA" w:rsidRPr="009F4DD9">
        <w:rPr>
          <w:bCs/>
          <w:color w:val="000000" w:themeColor="text1"/>
          <w:sz w:val="18"/>
          <w:szCs w:val="18"/>
          <w:lang w:val="fr-FR"/>
        </w:rPr>
        <w:t>@sante.gouv.fr</w:t>
      </w:r>
    </w:p>
    <w:sectPr w:rsidR="00FA1477" w:rsidRPr="009F4DD9" w:rsidSect="00FA1477">
      <w:headerReference w:type="default" r:id="rId14"/>
      <w:footerReference w:type="default" r:id="rId15"/>
      <w:type w:val="continuous"/>
      <w:pgSz w:w="11910" w:h="16840"/>
      <w:pgMar w:top="964" w:right="964" w:bottom="964" w:left="96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6B6A4" w14:textId="77777777" w:rsidR="00102829" w:rsidRDefault="00102829" w:rsidP="0079276E">
      <w:r>
        <w:separator/>
      </w:r>
    </w:p>
  </w:endnote>
  <w:endnote w:type="continuationSeparator" w:id="0">
    <w:p w14:paraId="207AA867" w14:textId="77777777" w:rsidR="00102829" w:rsidRDefault="0010282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18778179"/>
      <w:docPartObj>
        <w:docPartGallery w:val="Page Numbers (Bottom of Page)"/>
        <w:docPartUnique/>
      </w:docPartObj>
    </w:sdtPr>
    <w:sdtEndPr>
      <w:rPr>
        <w:rStyle w:val="Numrodepage"/>
      </w:rPr>
    </w:sdtEndPr>
    <w:sdtContent>
      <w:p w14:paraId="2EFB2B3D" w14:textId="77777777" w:rsidR="00681D72" w:rsidRDefault="00681D72" w:rsidP="00C27E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4B697AD" w14:textId="77777777" w:rsidR="00681D72" w:rsidRDefault="00681D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773B6" w14:textId="77777777" w:rsidR="00075639" w:rsidRDefault="00075639"/>
  <w:tbl>
    <w:tblPr>
      <w:tblStyle w:val="Grilledutableau"/>
      <w:tblW w:w="0" w:type="auto"/>
      <w:tblInd w:w="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60"/>
    </w:tblGrid>
    <w:tr w:rsidR="00FF74A2" w:rsidRPr="003856DF" w14:paraId="1A402A64" w14:textId="77777777" w:rsidTr="00FA1477">
      <w:trPr>
        <w:trHeight w:val="276"/>
      </w:trPr>
      <w:tc>
        <w:tcPr>
          <w:tcW w:w="3560" w:type="dxa"/>
          <w:vAlign w:val="bottom"/>
        </w:tcPr>
        <w:p w14:paraId="453EEE13" w14:textId="77777777" w:rsidR="00FF74A2" w:rsidRPr="00942B28" w:rsidRDefault="00FF74A2" w:rsidP="00E151FB">
          <w:pPr>
            <w:pStyle w:val="Corpsdetexte"/>
          </w:pPr>
        </w:p>
      </w:tc>
    </w:tr>
  </w:tbl>
  <w:p w14:paraId="2AA70FDA" w14:textId="77777777" w:rsidR="00965B19" w:rsidRPr="00045911" w:rsidRDefault="00965B19" w:rsidP="00F40A5B">
    <w:pPr>
      <w:tabs>
        <w:tab w:val="left" w:pos="5009"/>
      </w:tabs>
      <w:spacing w:line="170" w:lineRule="exact"/>
      <w:ind w:right="59"/>
      <w:rPr>
        <w:sz w:val="14"/>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AF4D8" w14:textId="77777777" w:rsidR="000E64B8" w:rsidRPr="00965B19" w:rsidRDefault="000E64B8" w:rsidP="0079276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EndPr>
      <w:rPr>
        <w:rStyle w:val="Numrodepage"/>
      </w:rPr>
    </w:sdtEndPr>
    <w:sdtContent>
      <w:p w14:paraId="03AFE634" w14:textId="5697C348" w:rsidR="00C27E6A" w:rsidRPr="00C27E6A" w:rsidRDefault="00C27E6A" w:rsidP="00874AA0">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sidR="00C26FCF">
          <w:rPr>
            <w:rStyle w:val="Numrodepage"/>
            <w:noProof/>
            <w:sz w:val="14"/>
            <w:szCs w:val="14"/>
          </w:rPr>
          <w:t>2</w:t>
        </w:r>
        <w:r w:rsidRPr="00C27E6A">
          <w:rPr>
            <w:rStyle w:val="Numrodepage"/>
            <w:sz w:val="14"/>
            <w:szCs w:val="14"/>
          </w:rPr>
          <w:fldChar w:fldCharType="end"/>
        </w:r>
      </w:p>
    </w:sdtContent>
  </w:sdt>
  <w:tbl>
    <w:tblPr>
      <w:tblStyle w:val="Grilledutableau"/>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69"/>
    </w:tblGrid>
    <w:tr w:rsidR="006A3C47" w:rsidRPr="009D2253" w14:paraId="133A8E3D" w14:textId="77777777" w:rsidTr="00E151FB">
      <w:trPr>
        <w:trHeight w:val="520"/>
      </w:trPr>
      <w:tc>
        <w:tcPr>
          <w:tcW w:w="10469" w:type="dxa"/>
          <w:vAlign w:val="bottom"/>
        </w:tcPr>
        <w:p w14:paraId="0E1F0361" w14:textId="77777777" w:rsidR="00E151FB" w:rsidRDefault="00E151FB" w:rsidP="00E151FB">
          <w:pPr>
            <w:pStyle w:val="intituledirection"/>
          </w:pPr>
        </w:p>
        <w:p w14:paraId="56D15357" w14:textId="77777777" w:rsidR="00E151FB" w:rsidRPr="00F820DC" w:rsidRDefault="00E151FB" w:rsidP="00E151FB">
          <w:pPr>
            <w:pStyle w:val="intituledirection"/>
          </w:pPr>
          <w:r>
            <w:t>Contacts presse :</w:t>
          </w:r>
        </w:p>
        <w:p w14:paraId="377705CD" w14:textId="77777777" w:rsidR="00E151FB" w:rsidRDefault="00E151FB" w:rsidP="00E151FB">
          <w:pPr>
            <w:pStyle w:val="intituledirection"/>
          </w:pPr>
          <w:r>
            <w:t xml:space="preserve">Ministère des Solidarités et de la Santé : </w:t>
          </w:r>
          <w:r w:rsidRPr="006A3C47">
            <w:rPr>
              <w:highlight w:val="yellow"/>
            </w:rPr>
            <w:t>XXX</w:t>
          </w:r>
        </w:p>
        <w:p w14:paraId="6C26511A" w14:textId="77777777" w:rsidR="00E151FB" w:rsidRPr="00E151FB" w:rsidRDefault="00E151FB" w:rsidP="00E151FB">
          <w:pPr>
            <w:pStyle w:val="Corpsdetexte"/>
            <w:rPr>
              <w:lang w:val="fr-FR"/>
            </w:rPr>
          </w:pPr>
          <w:r w:rsidRPr="00E151FB">
            <w:rPr>
              <w:b/>
              <w:bCs/>
              <w:color w:val="000000" w:themeColor="text1"/>
              <w:sz w:val="24"/>
              <w:szCs w:val="24"/>
              <w:lang w:val="fr-FR"/>
            </w:rPr>
            <w:t>Ministère de l’Economie, des Finances et de la Relance :</w:t>
          </w:r>
          <w:r>
            <w:rPr>
              <w:b/>
              <w:bCs/>
              <w:color w:val="000000" w:themeColor="text1"/>
              <w:sz w:val="24"/>
              <w:szCs w:val="24"/>
              <w:lang w:val="fr-FR"/>
            </w:rPr>
            <w:t xml:space="preserve"> </w:t>
          </w:r>
          <w:r w:rsidRPr="00E151FB">
            <w:rPr>
              <w:b/>
              <w:bCs/>
              <w:color w:val="000000" w:themeColor="text1"/>
              <w:sz w:val="24"/>
              <w:szCs w:val="24"/>
              <w:highlight w:val="yellow"/>
              <w:lang w:val="fr-FR"/>
            </w:rPr>
            <w:t>XXX</w:t>
          </w:r>
          <w:r w:rsidRPr="00E151FB">
            <w:rPr>
              <w:b/>
              <w:bCs/>
              <w:color w:val="000000" w:themeColor="text1"/>
              <w:sz w:val="24"/>
              <w:szCs w:val="24"/>
              <w:lang w:val="fr-FR"/>
            </w:rPr>
            <w:t xml:space="preserve"> </w:t>
          </w:r>
        </w:p>
        <w:p w14:paraId="1502452A" w14:textId="77777777" w:rsidR="00E151FB" w:rsidRPr="00FF74A2" w:rsidRDefault="00E151FB" w:rsidP="00E151FB">
          <w:pPr>
            <w:pStyle w:val="Corpsdetexte"/>
            <w:rPr>
              <w:lang w:val="fr-FR"/>
            </w:rPr>
          </w:pPr>
          <w:r>
            <w:rPr>
              <w:b/>
              <w:bCs/>
              <w:color w:val="000000" w:themeColor="text1"/>
              <w:sz w:val="24"/>
              <w:szCs w:val="24"/>
              <w:lang w:val="fr-FR"/>
            </w:rPr>
            <w:t>Délégation interministérielle de prévention et de lutte contre</w:t>
          </w:r>
          <w:r w:rsidRPr="00FF74A2">
            <w:rPr>
              <w:b/>
              <w:bCs/>
              <w:color w:val="000000" w:themeColor="text1"/>
              <w:sz w:val="24"/>
              <w:szCs w:val="24"/>
              <w:lang w:val="fr-FR"/>
            </w:rPr>
            <w:t xml:space="preserve"> la pauvreté :</w:t>
          </w:r>
          <w:r>
            <w:rPr>
              <w:b/>
              <w:bCs/>
              <w:color w:val="000000" w:themeColor="text1"/>
              <w:sz w:val="24"/>
              <w:szCs w:val="24"/>
              <w:lang w:val="fr-FR"/>
            </w:rPr>
            <w:t xml:space="preserve"> </w:t>
          </w:r>
          <w:r w:rsidRPr="006A3C47">
            <w:rPr>
              <w:b/>
              <w:bCs/>
              <w:color w:val="000000" w:themeColor="text1"/>
              <w:sz w:val="24"/>
              <w:szCs w:val="24"/>
              <w:highlight w:val="yellow"/>
              <w:lang w:val="fr-FR"/>
            </w:rPr>
            <w:t>XXX</w:t>
          </w:r>
        </w:p>
        <w:p w14:paraId="13241355" w14:textId="77777777" w:rsidR="006A3C47" w:rsidRPr="00F60753" w:rsidRDefault="006A3C47" w:rsidP="00F60753">
          <w:pPr>
            <w:spacing w:line="161" w:lineRule="exact"/>
            <w:rPr>
              <w:color w:val="939598"/>
              <w:sz w:val="14"/>
              <w:lang w:val="fr-FR"/>
            </w:rPr>
          </w:pPr>
        </w:p>
        <w:p w14:paraId="6A066AC2" w14:textId="77777777" w:rsidR="006A3C47" w:rsidRPr="009D2253" w:rsidRDefault="006A3C47" w:rsidP="00F60753">
          <w:pPr>
            <w:pStyle w:val="PieddePage0"/>
          </w:pPr>
        </w:p>
      </w:tc>
    </w:tr>
  </w:tbl>
  <w:p w14:paraId="486F7401" w14:textId="77777777" w:rsidR="000E64B8" w:rsidRPr="00965B19" w:rsidRDefault="000E64B8">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A4F39" w14:textId="77777777" w:rsidR="00102829" w:rsidRDefault="00102829" w:rsidP="0079276E">
      <w:r>
        <w:separator/>
      </w:r>
    </w:p>
  </w:footnote>
  <w:footnote w:type="continuationSeparator" w:id="0">
    <w:p w14:paraId="45DB0FBC" w14:textId="77777777" w:rsidR="00102829" w:rsidRDefault="0010282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B00C1" w14:textId="48F2F9D7" w:rsidR="0079276E" w:rsidRPr="001E1647" w:rsidRDefault="001E1647" w:rsidP="001E1647">
    <w:pPr>
      <w:pStyle w:val="En-tte"/>
      <w:tabs>
        <w:tab w:val="clear" w:pos="4513"/>
      </w:tabs>
      <w:rPr>
        <w:b/>
        <w:bCs/>
        <w:sz w:val="24"/>
        <w:szCs w:val="24"/>
      </w:rPr>
    </w:pPr>
    <w:r>
      <w:rPr>
        <w:b/>
        <w:bCs/>
        <w:noProof/>
        <w:sz w:val="24"/>
        <w:szCs w:val="24"/>
        <w:lang w:val="fr-FR" w:eastAsia="fr-FR"/>
      </w:rPr>
      <w:drawing>
        <wp:anchor distT="0" distB="0" distL="114300" distR="114300" simplePos="0" relativeHeight="251658240" behindDoc="1" locked="0" layoutInCell="1" allowOverlap="1" wp14:anchorId="2DDA04E2" wp14:editId="536BE317">
          <wp:simplePos x="0" y="0"/>
          <wp:positionH relativeFrom="column">
            <wp:posOffset>-185420</wp:posOffset>
          </wp:positionH>
          <wp:positionV relativeFrom="paragraph">
            <wp:posOffset>-91440</wp:posOffset>
          </wp:positionV>
          <wp:extent cx="2118360" cy="1268095"/>
          <wp:effectExtent l="0" t="0" r="0" b="8255"/>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0px-Logo_du_Gouvernement_de_la_République_française_(2020).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360" cy="12680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5BC6" w14:textId="77777777"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3629"/>
    <w:multiLevelType w:val="hybridMultilevel"/>
    <w:tmpl w:val="28A6F64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E64F0E"/>
    <w:multiLevelType w:val="hybridMultilevel"/>
    <w:tmpl w:val="3FC49B38"/>
    <w:lvl w:ilvl="0" w:tplc="E6B67B72">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596C33"/>
    <w:multiLevelType w:val="hybridMultilevel"/>
    <w:tmpl w:val="3FCA8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BA"/>
    <w:rsid w:val="000257DD"/>
    <w:rsid w:val="00045911"/>
    <w:rsid w:val="00065060"/>
    <w:rsid w:val="00066E71"/>
    <w:rsid w:val="00075639"/>
    <w:rsid w:val="00075F14"/>
    <w:rsid w:val="00076B31"/>
    <w:rsid w:val="00077F6F"/>
    <w:rsid w:val="00080843"/>
    <w:rsid w:val="000924D0"/>
    <w:rsid w:val="000948F1"/>
    <w:rsid w:val="000B2933"/>
    <w:rsid w:val="000C4207"/>
    <w:rsid w:val="000D145F"/>
    <w:rsid w:val="000E62D9"/>
    <w:rsid w:val="000E64B8"/>
    <w:rsid w:val="00102829"/>
    <w:rsid w:val="001078B3"/>
    <w:rsid w:val="00110401"/>
    <w:rsid w:val="00114645"/>
    <w:rsid w:val="001830BE"/>
    <w:rsid w:val="0018555D"/>
    <w:rsid w:val="001867D9"/>
    <w:rsid w:val="001A7495"/>
    <w:rsid w:val="001C0EAD"/>
    <w:rsid w:val="001E1647"/>
    <w:rsid w:val="00205E0F"/>
    <w:rsid w:val="002405F5"/>
    <w:rsid w:val="00246978"/>
    <w:rsid w:val="00256EC4"/>
    <w:rsid w:val="00261FF7"/>
    <w:rsid w:val="002622F6"/>
    <w:rsid w:val="002674C0"/>
    <w:rsid w:val="00287D0A"/>
    <w:rsid w:val="00290741"/>
    <w:rsid w:val="002A483F"/>
    <w:rsid w:val="002C3ED0"/>
    <w:rsid w:val="002E344E"/>
    <w:rsid w:val="00351743"/>
    <w:rsid w:val="00351D49"/>
    <w:rsid w:val="0035355E"/>
    <w:rsid w:val="00361129"/>
    <w:rsid w:val="00377B89"/>
    <w:rsid w:val="003856DF"/>
    <w:rsid w:val="00386466"/>
    <w:rsid w:val="003F6F86"/>
    <w:rsid w:val="0041244D"/>
    <w:rsid w:val="0044276F"/>
    <w:rsid w:val="004714C6"/>
    <w:rsid w:val="0047231F"/>
    <w:rsid w:val="0047637F"/>
    <w:rsid w:val="00477303"/>
    <w:rsid w:val="004807CA"/>
    <w:rsid w:val="0048130E"/>
    <w:rsid w:val="00491912"/>
    <w:rsid w:val="004B16E0"/>
    <w:rsid w:val="004B4946"/>
    <w:rsid w:val="004C01D3"/>
    <w:rsid w:val="004C50DB"/>
    <w:rsid w:val="004D1325"/>
    <w:rsid w:val="004F011D"/>
    <w:rsid w:val="004F403D"/>
    <w:rsid w:val="00531261"/>
    <w:rsid w:val="005320A4"/>
    <w:rsid w:val="005352B4"/>
    <w:rsid w:val="005358B6"/>
    <w:rsid w:val="005417EF"/>
    <w:rsid w:val="0056715A"/>
    <w:rsid w:val="005A4BC8"/>
    <w:rsid w:val="005F2E98"/>
    <w:rsid w:val="0060149B"/>
    <w:rsid w:val="006107E7"/>
    <w:rsid w:val="00612D69"/>
    <w:rsid w:val="0062652E"/>
    <w:rsid w:val="0063635F"/>
    <w:rsid w:val="00636C1C"/>
    <w:rsid w:val="0064617C"/>
    <w:rsid w:val="006531C7"/>
    <w:rsid w:val="006648D5"/>
    <w:rsid w:val="00681D72"/>
    <w:rsid w:val="00686E90"/>
    <w:rsid w:val="006A3C47"/>
    <w:rsid w:val="006A56BA"/>
    <w:rsid w:val="006B623D"/>
    <w:rsid w:val="006B6D26"/>
    <w:rsid w:val="006D6820"/>
    <w:rsid w:val="006E4D10"/>
    <w:rsid w:val="00747A49"/>
    <w:rsid w:val="00756175"/>
    <w:rsid w:val="0079276E"/>
    <w:rsid w:val="00797C04"/>
    <w:rsid w:val="007A75AF"/>
    <w:rsid w:val="007F24A9"/>
    <w:rsid w:val="007F2C9C"/>
    <w:rsid w:val="00807CCD"/>
    <w:rsid w:val="00825760"/>
    <w:rsid w:val="00840D83"/>
    <w:rsid w:val="008470A7"/>
    <w:rsid w:val="00851458"/>
    <w:rsid w:val="0085454E"/>
    <w:rsid w:val="00874AA0"/>
    <w:rsid w:val="00881E9F"/>
    <w:rsid w:val="00882D33"/>
    <w:rsid w:val="00893EF7"/>
    <w:rsid w:val="008B22BA"/>
    <w:rsid w:val="008B6490"/>
    <w:rsid w:val="008D0681"/>
    <w:rsid w:val="008D59BF"/>
    <w:rsid w:val="008D63A4"/>
    <w:rsid w:val="00925609"/>
    <w:rsid w:val="00932820"/>
    <w:rsid w:val="009338F4"/>
    <w:rsid w:val="00942B28"/>
    <w:rsid w:val="009601EE"/>
    <w:rsid w:val="00961EFE"/>
    <w:rsid w:val="00965B19"/>
    <w:rsid w:val="00986FC4"/>
    <w:rsid w:val="00992DBA"/>
    <w:rsid w:val="00994333"/>
    <w:rsid w:val="009B302B"/>
    <w:rsid w:val="009C1371"/>
    <w:rsid w:val="009C2BC3"/>
    <w:rsid w:val="009D144B"/>
    <w:rsid w:val="009D2253"/>
    <w:rsid w:val="009F47B7"/>
    <w:rsid w:val="009F4DD9"/>
    <w:rsid w:val="00A30776"/>
    <w:rsid w:val="00A30EA6"/>
    <w:rsid w:val="00A4427D"/>
    <w:rsid w:val="00A57F9A"/>
    <w:rsid w:val="00A9376B"/>
    <w:rsid w:val="00AB0307"/>
    <w:rsid w:val="00AC3F90"/>
    <w:rsid w:val="00AC6CEB"/>
    <w:rsid w:val="00AD2B0C"/>
    <w:rsid w:val="00AE4707"/>
    <w:rsid w:val="00B01231"/>
    <w:rsid w:val="00B06EE3"/>
    <w:rsid w:val="00B70C89"/>
    <w:rsid w:val="00B732E2"/>
    <w:rsid w:val="00B864B8"/>
    <w:rsid w:val="00B94DC2"/>
    <w:rsid w:val="00C10A57"/>
    <w:rsid w:val="00C1578D"/>
    <w:rsid w:val="00C26FCF"/>
    <w:rsid w:val="00C27E6A"/>
    <w:rsid w:val="00C3394F"/>
    <w:rsid w:val="00C37595"/>
    <w:rsid w:val="00C61458"/>
    <w:rsid w:val="00C67312"/>
    <w:rsid w:val="00C67A6A"/>
    <w:rsid w:val="00C724AB"/>
    <w:rsid w:val="00C74733"/>
    <w:rsid w:val="00C81704"/>
    <w:rsid w:val="00C824EA"/>
    <w:rsid w:val="00C82A94"/>
    <w:rsid w:val="00C8665B"/>
    <w:rsid w:val="00CB238D"/>
    <w:rsid w:val="00CC532D"/>
    <w:rsid w:val="00CC56A5"/>
    <w:rsid w:val="00CD5E65"/>
    <w:rsid w:val="00CE6E60"/>
    <w:rsid w:val="00CF2EE5"/>
    <w:rsid w:val="00CF6461"/>
    <w:rsid w:val="00D10C52"/>
    <w:rsid w:val="00D1618D"/>
    <w:rsid w:val="00D20F70"/>
    <w:rsid w:val="00D22E0F"/>
    <w:rsid w:val="00D23F8D"/>
    <w:rsid w:val="00D4522A"/>
    <w:rsid w:val="00D47DB7"/>
    <w:rsid w:val="00DB5393"/>
    <w:rsid w:val="00DE1CC5"/>
    <w:rsid w:val="00E00E6D"/>
    <w:rsid w:val="00E151FB"/>
    <w:rsid w:val="00E1750F"/>
    <w:rsid w:val="00E23CCB"/>
    <w:rsid w:val="00E32C32"/>
    <w:rsid w:val="00E501A0"/>
    <w:rsid w:val="00E73216"/>
    <w:rsid w:val="00E97BDA"/>
    <w:rsid w:val="00EA097D"/>
    <w:rsid w:val="00EA1504"/>
    <w:rsid w:val="00EA342E"/>
    <w:rsid w:val="00EB451D"/>
    <w:rsid w:val="00EE0E18"/>
    <w:rsid w:val="00EF1E44"/>
    <w:rsid w:val="00F14D72"/>
    <w:rsid w:val="00F153F6"/>
    <w:rsid w:val="00F40A5B"/>
    <w:rsid w:val="00F60753"/>
    <w:rsid w:val="00F60DE1"/>
    <w:rsid w:val="00F64B8F"/>
    <w:rsid w:val="00F75AA4"/>
    <w:rsid w:val="00F80805"/>
    <w:rsid w:val="00F820DC"/>
    <w:rsid w:val="00F83CE0"/>
    <w:rsid w:val="00FA1477"/>
    <w:rsid w:val="00FB6A61"/>
    <w:rsid w:val="00FC1ADE"/>
    <w:rsid w:val="00FD049B"/>
    <w:rsid w:val="00FF74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0509FC"/>
  <w15:docId w15:val="{093010E1-C599-4CEB-ACB8-7B3E9167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5B19"/>
  </w:style>
  <w:style w:type="paragraph" w:styleId="Titre1">
    <w:name w:val="heading 1"/>
    <w:basedOn w:val="Normal"/>
    <w:next w:val="Corpsdetexte"/>
    <w:link w:val="Titre1Car"/>
    <w:uiPriority w:val="9"/>
    <w:qFormat/>
    <w:rsid w:val="006B6D26"/>
    <w:pPr>
      <w:jc w:val="center"/>
      <w:outlineLvl w:val="0"/>
    </w:pPr>
    <w:rPr>
      <w:b/>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lang w:val="fr-FR"/>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lang w:val="fr-FR"/>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lang w:val="fr-FR"/>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lang w:val="fr-FR"/>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lang w:val="fr-FR"/>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lang w:val="fr-FR"/>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lang w:val="fr-FR"/>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character" w:customStyle="1" w:styleId="UnresolvedMention">
    <w:name w:val="Unresolved Mention"/>
    <w:basedOn w:val="Policepardfaut"/>
    <w:uiPriority w:val="99"/>
    <w:semiHidden/>
    <w:unhideWhenUsed/>
    <w:rsid w:val="00080843"/>
    <w:rPr>
      <w:color w:val="605E5C"/>
      <w:shd w:val="clear" w:color="auto" w:fill="E1DFDD"/>
    </w:rPr>
  </w:style>
  <w:style w:type="character" w:styleId="Marquedecommentaire">
    <w:name w:val="annotation reference"/>
    <w:basedOn w:val="Policepardfaut"/>
    <w:uiPriority w:val="99"/>
    <w:semiHidden/>
    <w:unhideWhenUsed/>
    <w:rsid w:val="00AC3F90"/>
    <w:rPr>
      <w:sz w:val="16"/>
      <w:szCs w:val="16"/>
    </w:rPr>
  </w:style>
  <w:style w:type="paragraph" w:styleId="Commentaire">
    <w:name w:val="annotation text"/>
    <w:basedOn w:val="Normal"/>
    <w:link w:val="CommentaireCar"/>
    <w:uiPriority w:val="99"/>
    <w:semiHidden/>
    <w:unhideWhenUsed/>
    <w:rsid w:val="00AC3F90"/>
  </w:style>
  <w:style w:type="character" w:customStyle="1" w:styleId="CommentaireCar">
    <w:name w:val="Commentaire Car"/>
    <w:basedOn w:val="Policepardfaut"/>
    <w:link w:val="Commentaire"/>
    <w:uiPriority w:val="99"/>
    <w:semiHidden/>
    <w:rsid w:val="00AC3F90"/>
  </w:style>
  <w:style w:type="paragraph" w:styleId="Objetducommentaire">
    <w:name w:val="annotation subject"/>
    <w:basedOn w:val="Commentaire"/>
    <w:next w:val="Commentaire"/>
    <w:link w:val="ObjetducommentaireCar"/>
    <w:uiPriority w:val="99"/>
    <w:semiHidden/>
    <w:unhideWhenUsed/>
    <w:rsid w:val="00AC3F90"/>
    <w:rPr>
      <w:b/>
      <w:bCs/>
    </w:rPr>
  </w:style>
  <w:style w:type="character" w:customStyle="1" w:styleId="ObjetducommentaireCar">
    <w:name w:val="Objet du commentaire Car"/>
    <w:basedOn w:val="CommentaireCar"/>
    <w:link w:val="Objetducommentaire"/>
    <w:uiPriority w:val="99"/>
    <w:semiHidden/>
    <w:rsid w:val="00AC3F90"/>
    <w:rPr>
      <w:b/>
      <w:bCs/>
    </w:rPr>
  </w:style>
  <w:style w:type="paragraph" w:styleId="Textedebulles">
    <w:name w:val="Balloon Text"/>
    <w:basedOn w:val="Normal"/>
    <w:link w:val="TextedebullesCar"/>
    <w:uiPriority w:val="99"/>
    <w:semiHidden/>
    <w:unhideWhenUsed/>
    <w:rsid w:val="00AC3F90"/>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3F90"/>
    <w:rPr>
      <w:rFonts w:ascii="Segoe UI" w:hAnsi="Segoe UI" w:cs="Segoe UI"/>
      <w:sz w:val="18"/>
      <w:szCs w:val="18"/>
    </w:rPr>
  </w:style>
  <w:style w:type="paragraph" w:styleId="Rvision">
    <w:name w:val="Revision"/>
    <w:hidden/>
    <w:uiPriority w:val="99"/>
    <w:semiHidden/>
    <w:rsid w:val="001830BE"/>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540630597">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967731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squestionsdargent.fr/points-conseil-budg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lidarites-sante.gouv.fr/affaires-sociales/lutte-contre-l-exclusion/PC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30FBF-C1DC-4E5A-91E3-358B3D2F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2162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laurette.verheyde</dc:creator>
  <cp:lastModifiedBy>VERHEYDE, Laurette (DGCS/SERVICE DES POLITIQUES SOCIALES ET MEDICO SOCIALES/1ERE SOU)</cp:lastModifiedBy>
  <cp:revision>5</cp:revision>
  <dcterms:created xsi:type="dcterms:W3CDTF">2021-01-27T15:11:00Z</dcterms:created>
  <dcterms:modified xsi:type="dcterms:W3CDTF">2021-02-02T15:07:00Z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